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14B95" w14:textId="79E4E435" w:rsidR="00E05CF9" w:rsidRPr="00E05CF9" w:rsidRDefault="00E05CF9" w:rsidP="027A7A4A">
      <w:pPr>
        <w:pStyle w:val="Header"/>
        <w:rPr>
          <w:rFonts w:ascii="Segoe UI" w:hAnsi="Segoe UI" w:cs="Segoe UI"/>
          <w:noProof/>
          <w:color w:val="000000"/>
          <w:sz w:val="18"/>
          <w:szCs w:val="18"/>
          <w:shd w:val="clear" w:color="auto" w:fill="FFFFFF"/>
        </w:rPr>
      </w:pPr>
      <w:r>
        <w:rPr>
          <w:rStyle w:val="wacimagecontainer"/>
          <w:rFonts w:ascii="Segoe UI" w:hAnsi="Segoe UI" w:cs="Segoe UI"/>
          <w:noProof/>
          <w:color w:val="000000"/>
          <w:sz w:val="18"/>
          <w:szCs w:val="18"/>
          <w:shd w:val="clear" w:color="auto" w:fill="FFFFFF"/>
        </w:rPr>
        <w:drawing>
          <wp:anchor distT="0" distB="0" distL="114300" distR="114300" simplePos="0" relativeHeight="251658245" behindDoc="1" locked="0" layoutInCell="1" allowOverlap="1" wp14:anchorId="5820D452" wp14:editId="0FDBEBFA">
            <wp:simplePos x="0" y="0"/>
            <wp:positionH relativeFrom="column">
              <wp:posOffset>-203200</wp:posOffset>
            </wp:positionH>
            <wp:positionV relativeFrom="paragraph">
              <wp:posOffset>-260985</wp:posOffset>
            </wp:positionV>
            <wp:extent cx="1098550" cy="1098550"/>
            <wp:effectExtent l="0" t="0" r="6350" b="6350"/>
            <wp:wrapTight wrapText="bothSides">
              <wp:wrapPolygon edited="0">
                <wp:start x="0" y="0"/>
                <wp:lineTo x="0" y="21350"/>
                <wp:lineTo x="21350" y="21350"/>
                <wp:lineTo x="21350" y="0"/>
                <wp:lineTo x="0" y="0"/>
              </wp:wrapPolygon>
            </wp:wrapTight>
            <wp:docPr id="2" name="Picture 1" descr="A blue circle with white text and a bird flying over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circle with white text and a bird flying over tre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szCs w:val="28"/>
        </w:rPr>
        <w:t xml:space="preserve">             </w:t>
      </w:r>
      <w:r w:rsidR="00EA0DFF">
        <w:rPr>
          <w:b/>
          <w:bCs/>
          <w:sz w:val="28"/>
          <w:szCs w:val="28"/>
        </w:rPr>
        <w:t xml:space="preserve">                </w:t>
      </w:r>
      <w:r>
        <w:rPr>
          <w:b/>
          <w:bCs/>
          <w:sz w:val="28"/>
          <w:szCs w:val="28"/>
        </w:rPr>
        <w:t xml:space="preserve"> </w:t>
      </w:r>
      <w:r w:rsidRPr="00477DD4">
        <w:rPr>
          <w:b/>
          <w:bCs/>
          <w:sz w:val="28"/>
          <w:szCs w:val="28"/>
        </w:rPr>
        <w:t>THE APPLICATION PROCESS TO PROVIDING FUNDED ENTITLEMENT CHILDCARE</w:t>
      </w:r>
    </w:p>
    <w:p w14:paraId="28468ADF" w14:textId="1ADC1F6B" w:rsidR="00E05CF9" w:rsidRDefault="00EA0DFF" w:rsidP="027A7A4A">
      <w:pPr>
        <w:tabs>
          <w:tab w:val="left" w:pos="5640"/>
        </w:tabs>
        <w:rPr>
          <w:rFonts w:cs="Arial"/>
        </w:rPr>
      </w:pPr>
      <w:r>
        <w:rPr>
          <w:noProof/>
        </w:rPr>
        <mc:AlternateContent>
          <mc:Choice Requires="wps">
            <w:drawing>
              <wp:anchor distT="0" distB="0" distL="114300" distR="114300" simplePos="0" relativeHeight="251658256" behindDoc="0" locked="0" layoutInCell="1" allowOverlap="1" wp14:anchorId="450D2155" wp14:editId="7A31E291">
                <wp:simplePos x="0" y="0"/>
                <wp:positionH relativeFrom="margin">
                  <wp:posOffset>2593340</wp:posOffset>
                </wp:positionH>
                <wp:positionV relativeFrom="margin">
                  <wp:posOffset>400050</wp:posOffset>
                </wp:positionV>
                <wp:extent cx="4572000" cy="690880"/>
                <wp:effectExtent l="0" t="0" r="19050" b="13970"/>
                <wp:wrapSquare wrapText="bothSides"/>
                <wp:docPr id="2093834958" name="Rectangle 1"/>
                <wp:cNvGraphicFramePr/>
                <a:graphic xmlns:a="http://schemas.openxmlformats.org/drawingml/2006/main">
                  <a:graphicData uri="http://schemas.microsoft.com/office/word/2010/wordprocessingShape">
                    <wps:wsp>
                      <wps:cNvSpPr/>
                      <wps:spPr>
                        <a:xfrm>
                          <a:off x="0" y="0"/>
                          <a:ext cx="4572000" cy="690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0689B8" w14:textId="77777777" w:rsidR="00EA0DFF" w:rsidRDefault="00EA0DFF" w:rsidP="00EA0DFF">
                            <w:pPr>
                              <w:jc w:val="center"/>
                            </w:pPr>
                            <w:r>
                              <w:t xml:space="preserve">Provider wishes to go onto the Buckinghamshire Council Directory of Approved Funded Entitlement Childcare Providers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0D2155" id="Rectangle 1" o:spid="_x0000_s1026" style="position:absolute;margin-left:204.2pt;margin-top:31.5pt;width:5in;height:54.4pt;z-index:251658256;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" fillcolor="white [3201]" strokecolor="black [3213]" strokeweight="2pt">
                <v:textbox>
                  <w:txbxContent>
                    <w:p w14:paraId="550689B8" w14:textId="77777777" w:rsidR="00EA0DFF" w:rsidRDefault="00EA0DFF" w:rsidP="00EA0DFF">
                      <w:pPr>
                        <w:jc w:val="center"/>
                      </w:pPr>
                      <w:r>
                        <w:t xml:space="preserve">Provider wishes to go onto the Buckinghamshire Council Directory of Approved Funded Entitlement Childcare Providers </w:t>
                      </w:r>
                    </w:p>
                  </w:txbxContent>
                </v:textbox>
                <w10:wrap type="square" anchorx="margin" anchory="margin"/>
              </v:rect>
            </w:pict>
          </mc:Fallback>
        </mc:AlternateContent>
      </w:r>
      <w:r w:rsidR="08954794">
        <w:t xml:space="preserve">                                       </w:t>
      </w:r>
    </w:p>
    <w:p w14:paraId="6A979130" w14:textId="4443451B" w:rsidR="007E3EF4" w:rsidRPr="00D26C7F" w:rsidRDefault="00DE5E30" w:rsidP="027A7A4A">
      <w:pPr>
        <w:rPr>
          <w:rFonts w:cs="Arial"/>
        </w:rPr>
      </w:pPr>
      <w:r>
        <w:rPr>
          <w:rFonts w:cs="Arial"/>
          <w:noProof/>
          <w:szCs w:val="24"/>
        </w:rPr>
        <mc:AlternateContent>
          <mc:Choice Requires="wps">
            <w:drawing>
              <wp:anchor distT="0" distB="0" distL="114300" distR="114300" simplePos="0" relativeHeight="251916800" behindDoc="0" locked="0" layoutInCell="1" allowOverlap="1" wp14:anchorId="63BEEAE2" wp14:editId="56652C5F">
                <wp:simplePos x="0" y="0"/>
                <wp:positionH relativeFrom="column">
                  <wp:posOffset>4146550</wp:posOffset>
                </wp:positionH>
                <wp:positionV relativeFrom="paragraph">
                  <wp:posOffset>4187825</wp:posOffset>
                </wp:positionV>
                <wp:extent cx="0" cy="590550"/>
                <wp:effectExtent l="76200" t="38100" r="57150" b="19050"/>
                <wp:wrapNone/>
                <wp:docPr id="1361808020" name="Straight Arrow Connector 60"/>
                <wp:cNvGraphicFramePr/>
                <a:graphic xmlns:a="http://schemas.openxmlformats.org/drawingml/2006/main">
                  <a:graphicData uri="http://schemas.microsoft.com/office/word/2010/wordprocessingShape">
                    <wps:wsp>
                      <wps:cNvCnPr/>
                      <wps:spPr>
                        <a:xfrm flipV="1">
                          <a:off x="0" y="0"/>
                          <a:ext cx="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04EDFC2" id="_x0000_t32" coordsize="21600,21600" o:spt="32" o:oned="t" path="m,l21600,21600e" filled="f">
                <v:path arrowok="t" fillok="f" o:connecttype="none"/>
                <o:lock v:ext="edit" shapetype="t"/>
              </v:shapetype>
              <v:shape id="Straight Arrow Connector 60" o:spid="_x0000_s1026" type="#_x0000_t32" style="position:absolute;margin-left:326.5pt;margin-top:329.75pt;width:0;height:46.5pt;flip:y;z-index:251916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" strokecolor="black [3040]">
                <v:stroke endarrow="block"/>
              </v:shape>
            </w:pict>
          </mc:Fallback>
        </mc:AlternateContent>
      </w:r>
      <w:r>
        <w:rPr>
          <w:rFonts w:cs="Arial"/>
          <w:noProof/>
          <w:szCs w:val="24"/>
        </w:rPr>
        <mc:AlternateContent>
          <mc:Choice Requires="wps">
            <w:drawing>
              <wp:anchor distT="0" distB="0" distL="114300" distR="114300" simplePos="0" relativeHeight="251913728" behindDoc="0" locked="0" layoutInCell="1" allowOverlap="1" wp14:anchorId="57F692D9" wp14:editId="4EE3A602">
                <wp:simplePos x="0" y="0"/>
                <wp:positionH relativeFrom="column">
                  <wp:posOffset>1086485</wp:posOffset>
                </wp:positionH>
                <wp:positionV relativeFrom="paragraph">
                  <wp:posOffset>3984625</wp:posOffset>
                </wp:positionV>
                <wp:extent cx="6350" cy="717550"/>
                <wp:effectExtent l="76200" t="38100" r="69850" b="25400"/>
                <wp:wrapNone/>
                <wp:docPr id="1389699222" name="Straight Arrow Connector 58"/>
                <wp:cNvGraphicFramePr/>
                <a:graphic xmlns:a="http://schemas.openxmlformats.org/drawingml/2006/main">
                  <a:graphicData uri="http://schemas.microsoft.com/office/word/2010/wordprocessingShape">
                    <wps:wsp>
                      <wps:cNvCnPr/>
                      <wps:spPr>
                        <a:xfrm flipV="1">
                          <a:off x="0" y="0"/>
                          <a:ext cx="6350" cy="717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9A8BB2" id="Straight Arrow Connector 58" o:spid="_x0000_s1026" type="#_x0000_t32" style="position:absolute;margin-left:85.55pt;margin-top:313.75pt;width:.5pt;height:56.5pt;flip:y;z-index:251913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" strokecolor="black [3040]">
                <v:stroke endarrow="block"/>
              </v:shape>
            </w:pict>
          </mc:Fallback>
        </mc:AlternateContent>
      </w:r>
      <w:r>
        <w:rPr>
          <w:rFonts w:cs="Arial"/>
          <w:noProof/>
          <w:szCs w:val="24"/>
        </w:rPr>
        <mc:AlternateContent>
          <mc:Choice Requires="wps">
            <w:drawing>
              <wp:anchor distT="0" distB="0" distL="114300" distR="114300" simplePos="0" relativeHeight="251899392" behindDoc="0" locked="0" layoutInCell="1" allowOverlap="1" wp14:anchorId="49171FE1" wp14:editId="06BC6EE1">
                <wp:simplePos x="0" y="0"/>
                <wp:positionH relativeFrom="margin">
                  <wp:align>left</wp:align>
                </wp:positionH>
                <wp:positionV relativeFrom="paragraph">
                  <wp:posOffset>949325</wp:posOffset>
                </wp:positionV>
                <wp:extent cx="2343150" cy="2882900"/>
                <wp:effectExtent l="0" t="0" r="19050" b="12700"/>
                <wp:wrapNone/>
                <wp:docPr id="498416554" name="Rectangle 57"/>
                <wp:cNvGraphicFramePr/>
                <a:graphic xmlns:a="http://schemas.openxmlformats.org/drawingml/2006/main">
                  <a:graphicData uri="http://schemas.microsoft.com/office/word/2010/wordprocessingShape">
                    <wps:wsp>
                      <wps:cNvSpPr/>
                      <wps:spPr>
                        <a:xfrm>
                          <a:off x="0" y="0"/>
                          <a:ext cx="2343150" cy="288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3FCD9" w14:textId="1357710C" w:rsidR="00005B77" w:rsidRDefault="00005B77" w:rsidP="00005B77">
                            <w:pPr>
                              <w:jc w:val="center"/>
                            </w:pPr>
                            <w:r>
                              <w:t xml:space="preserve">Once the process has been completed the provider is included on the Buckinghamshire Council Directory </w:t>
                            </w:r>
                            <w:r w:rsidR="000F1DA1">
                              <w:t xml:space="preserve">of Funded Entitlement providers and issued with a Unique Reference Number (URN). This is used by the provider to claim funding from Buckinghamshire Council. The date the URN is issued will be the date from which the funding is claimed.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71FE1" id="Rectangle 57" o:spid="_x0000_s1027" style="position:absolute;margin-left:0;margin-top:74.75pt;width:184.5pt;height:227pt;z-index:251899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" fillcolor="white [3201]" strokecolor="black [3213]" strokeweight="2pt">
                <v:textbox>
                  <w:txbxContent>
                    <w:p w14:paraId="3C13FCD9" w14:textId="1357710C" w:rsidR="00005B77" w:rsidRDefault="00005B77" w:rsidP="00005B77">
                      <w:pPr>
                        <w:jc w:val="center"/>
                      </w:pPr>
                      <w:r>
                        <w:t xml:space="preserve">Once the process has been completed the provider is included on the Buckinghamshire Council Directory </w:t>
                      </w:r>
                      <w:r w:rsidR="000F1DA1">
                        <w:t xml:space="preserve">of Funded Entitlement providers and issued with a Unique Reference Number (URN). This is used by the provider to claim funding from Buckinghamshire Council. The date the URN is issued will be the date from which the funding is claimed. </w:t>
                      </w:r>
                    </w:p>
                  </w:txbxContent>
                </v:textbox>
                <w10:wrap anchorx="margin"/>
              </v:rect>
            </w:pict>
          </mc:Fallback>
        </mc:AlternateContent>
      </w:r>
      <w:r>
        <w:rPr>
          <w:rFonts w:cs="Arial"/>
          <w:noProof/>
          <w:szCs w:val="24"/>
        </w:rPr>
        <mc:AlternateContent>
          <mc:Choice Requires="wps">
            <w:drawing>
              <wp:anchor distT="0" distB="0" distL="114300" distR="114300" simplePos="0" relativeHeight="251660800" behindDoc="0" locked="0" layoutInCell="1" allowOverlap="1" wp14:anchorId="2C03449E" wp14:editId="6A560C93">
                <wp:simplePos x="0" y="0"/>
                <wp:positionH relativeFrom="column">
                  <wp:posOffset>4987925</wp:posOffset>
                </wp:positionH>
                <wp:positionV relativeFrom="paragraph">
                  <wp:posOffset>827405</wp:posOffset>
                </wp:positionV>
                <wp:extent cx="0" cy="254000"/>
                <wp:effectExtent l="76200" t="0" r="57150" b="50800"/>
                <wp:wrapNone/>
                <wp:docPr id="255986472" name="Straight Arrow Connector 20"/>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4C7C02" id="Straight Arrow Connector 20" o:spid="_x0000_s1026" type="#_x0000_t32" style="position:absolute;margin-left:392.75pt;margin-top:65.15pt;width:0;height:20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" strokecolor="black [3213]">
                <v:stroke endarrow="block"/>
              </v:shape>
            </w:pict>
          </mc:Fallback>
        </mc:AlternateContent>
      </w:r>
      <w:r w:rsidR="00BA0587">
        <w:rPr>
          <w:rFonts w:cs="Arial"/>
          <w:noProof/>
          <w:szCs w:val="24"/>
        </w:rPr>
        <mc:AlternateContent>
          <mc:Choice Requires="wps">
            <w:drawing>
              <wp:anchor distT="0" distB="0" distL="114300" distR="114300" simplePos="0" relativeHeight="251746816" behindDoc="0" locked="0" layoutInCell="1" allowOverlap="1" wp14:anchorId="49BEA9A9" wp14:editId="6AB29FF4">
                <wp:simplePos x="0" y="0"/>
                <wp:positionH relativeFrom="column">
                  <wp:posOffset>1739900</wp:posOffset>
                </wp:positionH>
                <wp:positionV relativeFrom="paragraph">
                  <wp:posOffset>3756025</wp:posOffset>
                </wp:positionV>
                <wp:extent cx="1327150" cy="1035050"/>
                <wp:effectExtent l="38100" t="0" r="25400" b="50800"/>
                <wp:wrapNone/>
                <wp:docPr id="682268953" name="Straight Arrow Connector 26"/>
                <wp:cNvGraphicFramePr/>
                <a:graphic xmlns:a="http://schemas.openxmlformats.org/drawingml/2006/main">
                  <a:graphicData uri="http://schemas.microsoft.com/office/word/2010/wordprocessingShape">
                    <wps:wsp>
                      <wps:cNvCnPr/>
                      <wps:spPr>
                        <a:xfrm flipH="1">
                          <a:off x="0" y="0"/>
                          <a:ext cx="1327150" cy="1035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BC2BEE" id="Straight Arrow Connector 26" o:spid="_x0000_s1026" type="#_x0000_t32" style="position:absolute;margin-left:137pt;margin-top:295.75pt;width:104.5pt;height:81.5pt;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" strokecolor="black [3213]">
                <v:stroke endarrow="block"/>
              </v:shape>
            </w:pict>
          </mc:Fallback>
        </mc:AlternateContent>
      </w:r>
      <w:r w:rsidR="00BA0587">
        <w:rPr>
          <w:rFonts w:cs="Arial"/>
          <w:noProof/>
          <w:szCs w:val="24"/>
        </w:rPr>
        <mc:AlternateContent>
          <mc:Choice Requires="wps">
            <w:drawing>
              <wp:anchor distT="0" distB="0" distL="114300" distR="114300" simplePos="0" relativeHeight="251601408" behindDoc="0" locked="0" layoutInCell="1" allowOverlap="1" wp14:anchorId="06722C0E" wp14:editId="2FB4A470">
                <wp:simplePos x="0" y="0"/>
                <wp:positionH relativeFrom="margin">
                  <wp:align>left</wp:align>
                </wp:positionH>
                <wp:positionV relativeFrom="paragraph">
                  <wp:posOffset>4892675</wp:posOffset>
                </wp:positionV>
                <wp:extent cx="1714500" cy="1327150"/>
                <wp:effectExtent l="0" t="0" r="19050" b="25400"/>
                <wp:wrapNone/>
                <wp:docPr id="132302658" name="Flowchart: Process 10"/>
                <wp:cNvGraphicFramePr/>
                <a:graphic xmlns:a="http://schemas.openxmlformats.org/drawingml/2006/main">
                  <a:graphicData uri="http://schemas.microsoft.com/office/word/2010/wordprocessingShape">
                    <wps:wsp>
                      <wps:cNvSpPr/>
                      <wps:spPr>
                        <a:xfrm>
                          <a:off x="0" y="0"/>
                          <a:ext cx="1714500" cy="13271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342B97" w14:textId="73943B42" w:rsidR="00477DD4" w:rsidRDefault="00942A76" w:rsidP="00477DD4">
                            <w:pPr>
                              <w:jc w:val="center"/>
                            </w:pPr>
                            <w:r>
                              <w:t>The p</w:t>
                            </w:r>
                            <w:r w:rsidR="00477DD4">
                              <w:t>rovider</w:t>
                            </w:r>
                            <w:r w:rsidR="00753B7D">
                              <w:t xml:space="preserve"> </w:t>
                            </w:r>
                            <w:r w:rsidR="00477DD4">
                              <w:t>return</w:t>
                            </w:r>
                            <w:r w:rsidR="00753B7D">
                              <w:t>s</w:t>
                            </w:r>
                            <w:r w:rsidR="00477DD4">
                              <w:t xml:space="preserve"> </w:t>
                            </w:r>
                            <w:r w:rsidR="00E05CF9">
                              <w:t xml:space="preserve">the </w:t>
                            </w:r>
                            <w:r w:rsidR="00477DD4">
                              <w:t>completed</w:t>
                            </w:r>
                            <w:r w:rsidR="00D644CD">
                              <w:t>, signed and dated</w:t>
                            </w:r>
                            <w:r w:rsidR="00477DD4">
                              <w:t xml:space="preserve"> LA/Provider Agreement (FE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22C0E" id="_x0000_t109" coordsize="21600,21600" o:spt="109" path="m,l,21600r21600,l21600,xe">
                <v:stroke joinstyle="miter"/>
                <v:path gradientshapeok="t" o:connecttype="rect"/>
              </v:shapetype>
              <v:shape id="Flowchart: Process 10" o:spid="_x0000_s1028" type="#_x0000_t109" style="position:absolute;margin-left:0;margin-top:385.25pt;width:135pt;height:104.5pt;z-index:251601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" fillcolor="white [3201]" strokecolor="black [3213]" strokeweight="2pt">
                <v:textbox>
                  <w:txbxContent>
                    <w:p w14:paraId="79342B97" w14:textId="73943B42" w:rsidR="00477DD4" w:rsidRDefault="00942A76" w:rsidP="00477DD4">
                      <w:pPr>
                        <w:jc w:val="center"/>
                      </w:pPr>
                      <w:r>
                        <w:t>The p</w:t>
                      </w:r>
                      <w:r w:rsidR="00477DD4">
                        <w:t>rovider</w:t>
                      </w:r>
                      <w:r w:rsidR="00753B7D">
                        <w:t xml:space="preserve"> </w:t>
                      </w:r>
                      <w:r w:rsidR="00477DD4">
                        <w:t>return</w:t>
                      </w:r>
                      <w:r w:rsidR="00753B7D">
                        <w:t>s</w:t>
                      </w:r>
                      <w:r w:rsidR="00477DD4">
                        <w:t xml:space="preserve"> </w:t>
                      </w:r>
                      <w:r w:rsidR="00E05CF9">
                        <w:t xml:space="preserve">the </w:t>
                      </w:r>
                      <w:r w:rsidR="00477DD4">
                        <w:t>completed</w:t>
                      </w:r>
                      <w:r w:rsidR="00D644CD">
                        <w:t>, signed and dated</w:t>
                      </w:r>
                      <w:r w:rsidR="00477DD4">
                        <w:t xml:space="preserve"> LA/Provider Agreement (FE Contract)</w:t>
                      </w:r>
                    </w:p>
                  </w:txbxContent>
                </v:textbox>
                <w10:wrap anchorx="margin"/>
              </v:shape>
            </w:pict>
          </mc:Fallback>
        </mc:AlternateContent>
      </w:r>
      <w:r w:rsidR="00BA0587">
        <w:rPr>
          <w:rFonts w:cs="Arial"/>
          <w:noProof/>
          <w:szCs w:val="24"/>
        </w:rPr>
        <mc:AlternateContent>
          <mc:Choice Requires="wps">
            <w:drawing>
              <wp:anchor distT="0" distB="0" distL="114300" distR="114300" simplePos="0" relativeHeight="251560448" behindDoc="0" locked="0" layoutInCell="1" allowOverlap="1" wp14:anchorId="12F3EB5C" wp14:editId="602D4635">
                <wp:simplePos x="0" y="0"/>
                <wp:positionH relativeFrom="column">
                  <wp:posOffset>3225800</wp:posOffset>
                </wp:positionH>
                <wp:positionV relativeFrom="paragraph">
                  <wp:posOffset>2587625</wp:posOffset>
                </wp:positionV>
                <wp:extent cx="2781300" cy="1422400"/>
                <wp:effectExtent l="0" t="0" r="19050" b="25400"/>
                <wp:wrapNone/>
                <wp:docPr id="77422101" name="Flowchart: Process 9"/>
                <wp:cNvGraphicFramePr/>
                <a:graphic xmlns:a="http://schemas.openxmlformats.org/drawingml/2006/main">
                  <a:graphicData uri="http://schemas.microsoft.com/office/word/2010/wordprocessingShape">
                    <wps:wsp>
                      <wps:cNvSpPr/>
                      <wps:spPr>
                        <a:xfrm>
                          <a:off x="0" y="0"/>
                          <a:ext cx="2781300" cy="14224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AFD35B" w14:textId="6523F71C" w:rsidR="00477DD4" w:rsidRDefault="00477DD4" w:rsidP="00477DD4">
                            <w:pPr>
                              <w:jc w:val="center"/>
                            </w:pPr>
                            <w:r>
                              <w:t xml:space="preserve">Once </w:t>
                            </w:r>
                            <w:r w:rsidR="006E4D14">
                              <w:t xml:space="preserve">ALL </w:t>
                            </w:r>
                            <w:r>
                              <w:t>the requirements have bee</w:t>
                            </w:r>
                            <w:r w:rsidR="00661BEA">
                              <w:t>n</w:t>
                            </w:r>
                            <w:r>
                              <w:t xml:space="preserve"> met by the provider, </w:t>
                            </w:r>
                            <w:r w:rsidR="005512CD">
                              <w:t xml:space="preserve">the Early Years Service </w:t>
                            </w:r>
                            <w:r>
                              <w:t xml:space="preserve">will approve the Directory </w:t>
                            </w:r>
                            <w:r w:rsidR="005512CD">
                              <w:t>a</w:t>
                            </w:r>
                            <w:r>
                              <w:t>pplication</w:t>
                            </w:r>
                            <w:r w:rsidR="00500969">
                              <w:t xml:space="preserve"> and issue the provider with a</w:t>
                            </w:r>
                            <w:r w:rsidR="00D644CD">
                              <w:t xml:space="preserve"> FE contract</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3EB5C" id="Flowchart: Process 9" o:spid="_x0000_s1029" type="#_x0000_t109" style="position:absolute;margin-left:254pt;margin-top:203.75pt;width:219pt;height:112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" fillcolor="white [3201]" strokecolor="black [3213]" strokeweight="2pt">
                <v:textbox>
                  <w:txbxContent>
                    <w:p w14:paraId="79AFD35B" w14:textId="6523F71C" w:rsidR="00477DD4" w:rsidRDefault="00477DD4" w:rsidP="00477DD4">
                      <w:pPr>
                        <w:jc w:val="center"/>
                      </w:pPr>
                      <w:r>
                        <w:t xml:space="preserve">Once </w:t>
                      </w:r>
                      <w:r w:rsidR="006E4D14">
                        <w:t xml:space="preserve">ALL </w:t>
                      </w:r>
                      <w:r>
                        <w:t>the requirements have bee</w:t>
                      </w:r>
                      <w:r w:rsidR="00661BEA">
                        <w:t>n</w:t>
                      </w:r>
                      <w:r>
                        <w:t xml:space="preserve"> met by the provider, </w:t>
                      </w:r>
                      <w:r w:rsidR="005512CD">
                        <w:t xml:space="preserve">the Early Years Service </w:t>
                      </w:r>
                      <w:r>
                        <w:t xml:space="preserve">will approve the Directory </w:t>
                      </w:r>
                      <w:r w:rsidR="005512CD">
                        <w:t>a</w:t>
                      </w:r>
                      <w:r>
                        <w:t>pplication</w:t>
                      </w:r>
                      <w:r w:rsidR="00500969">
                        <w:t xml:space="preserve"> and issue the provider with a</w:t>
                      </w:r>
                      <w:r w:rsidR="00D644CD">
                        <w:t xml:space="preserve"> FE contract</w:t>
                      </w:r>
                      <w:r>
                        <w:t xml:space="preserve">. </w:t>
                      </w:r>
                    </w:p>
                  </w:txbxContent>
                </v:textbox>
              </v:shape>
            </w:pict>
          </mc:Fallback>
        </mc:AlternateContent>
      </w:r>
      <w:r w:rsidR="00BA0587">
        <w:rPr>
          <w:rFonts w:cs="Arial"/>
          <w:noProof/>
          <w:szCs w:val="24"/>
        </w:rPr>
        <mc:AlternateContent>
          <mc:Choice Requires="wps">
            <w:drawing>
              <wp:anchor distT="0" distB="0" distL="114300" distR="114300" simplePos="0" relativeHeight="251799040" behindDoc="0" locked="0" layoutInCell="1" allowOverlap="1" wp14:anchorId="6DD52740" wp14:editId="440AD48B">
                <wp:simplePos x="0" y="0"/>
                <wp:positionH relativeFrom="column">
                  <wp:posOffset>5144135</wp:posOffset>
                </wp:positionH>
                <wp:positionV relativeFrom="paragraph">
                  <wp:posOffset>5546090</wp:posOffset>
                </wp:positionV>
                <wp:extent cx="381000" cy="6350"/>
                <wp:effectExtent l="19050" t="57150" r="0" b="88900"/>
                <wp:wrapNone/>
                <wp:docPr id="1189323577" name="Straight Arrow Connector 29"/>
                <wp:cNvGraphicFramePr/>
                <a:graphic xmlns:a="http://schemas.openxmlformats.org/drawingml/2006/main">
                  <a:graphicData uri="http://schemas.microsoft.com/office/word/2010/wordprocessingShape">
                    <wps:wsp>
                      <wps:cNvCnPr/>
                      <wps:spPr>
                        <a:xfrm flipH="1">
                          <a:off x="0" y="0"/>
                          <a:ext cx="3810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537F18" id="Straight Arrow Connector 29" o:spid="_x0000_s1026" type="#_x0000_t32" style="position:absolute;margin-left:405.05pt;margin-top:436.7pt;width:30pt;height:.5pt;flip:x;z-index:25179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" strokecolor="black [3213]">
                <v:stroke endarrow="block"/>
              </v:shape>
            </w:pict>
          </mc:Fallback>
        </mc:AlternateContent>
      </w:r>
      <w:r w:rsidR="00BA0587">
        <w:rPr>
          <w:rFonts w:cs="Arial"/>
          <w:noProof/>
          <w:szCs w:val="24"/>
        </w:rPr>
        <mc:AlternateContent>
          <mc:Choice Requires="wps">
            <w:drawing>
              <wp:anchor distT="0" distB="0" distL="114300" distR="114300" simplePos="0" relativeHeight="251531776" behindDoc="0" locked="0" layoutInCell="1" allowOverlap="1" wp14:anchorId="111E7287" wp14:editId="5AA5C073">
                <wp:simplePos x="0" y="0"/>
                <wp:positionH relativeFrom="column">
                  <wp:posOffset>2381250</wp:posOffset>
                </wp:positionH>
                <wp:positionV relativeFrom="paragraph">
                  <wp:posOffset>4958080</wp:posOffset>
                </wp:positionV>
                <wp:extent cx="2584450" cy="1257300"/>
                <wp:effectExtent l="0" t="0" r="25400" b="19050"/>
                <wp:wrapNone/>
                <wp:docPr id="792192045" name="Flowchart: Process 7"/>
                <wp:cNvGraphicFramePr/>
                <a:graphic xmlns:a="http://schemas.openxmlformats.org/drawingml/2006/main">
                  <a:graphicData uri="http://schemas.microsoft.com/office/word/2010/wordprocessingShape">
                    <wps:wsp>
                      <wps:cNvSpPr/>
                      <wps:spPr>
                        <a:xfrm>
                          <a:off x="0" y="0"/>
                          <a:ext cx="2584450" cy="12573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2CA09A" w14:textId="605CF85B" w:rsidR="000871E2" w:rsidRDefault="000871E2" w:rsidP="000871E2">
                            <w:pPr>
                              <w:jc w:val="center"/>
                            </w:pPr>
                            <w:r>
                              <w:t xml:space="preserve">The provider </w:t>
                            </w:r>
                            <w:r w:rsidR="004955B1">
                              <w:t>completes</w:t>
                            </w:r>
                            <w:r w:rsidR="006E4D14">
                              <w:t xml:space="preserve"> </w:t>
                            </w:r>
                            <w:r>
                              <w:t xml:space="preserve">their </w:t>
                            </w:r>
                            <w:r w:rsidR="005E724D">
                              <w:t xml:space="preserve">SEND </w:t>
                            </w:r>
                            <w:r>
                              <w:t>Local Offer on the Buckinghamshire Family Information Service</w:t>
                            </w:r>
                            <w:r w:rsidR="004551E6">
                              <w:t xml:space="preserve"> </w:t>
                            </w:r>
                            <w:hyperlink r:id="rId11" w:history="1">
                              <w:r w:rsidR="004551E6" w:rsidRPr="004551E6">
                                <w:rPr>
                                  <w:rStyle w:val="Hyperlink"/>
                                </w:rPr>
                                <w:t>(BFIS)</w:t>
                              </w:r>
                            </w:hyperlink>
                            <w:r>
                              <w:t xml:space="preserve"> </w:t>
                            </w:r>
                            <w:r w:rsidR="006E4D14">
                              <w:t xml:space="preserve">website </w:t>
                            </w:r>
                            <w:r>
                              <w:t>once the</w:t>
                            </w:r>
                            <w:r w:rsidR="004551E6">
                              <w:t>ir</w:t>
                            </w:r>
                            <w:r>
                              <w:t xml:space="preserve"> Ofsted registration is Active.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E7287" id="Flowchart: Process 7" o:spid="_x0000_s1030" type="#_x0000_t109" style="position:absolute;margin-left:187.5pt;margin-top:390.4pt;width:203.5pt;height:99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" fillcolor="white [3201]" strokecolor="black [3213]" strokeweight="2pt">
                <v:textbox>
                  <w:txbxContent>
                    <w:p w14:paraId="612CA09A" w14:textId="605CF85B" w:rsidR="000871E2" w:rsidRDefault="000871E2" w:rsidP="000871E2">
                      <w:pPr>
                        <w:jc w:val="center"/>
                      </w:pPr>
                      <w:r>
                        <w:t xml:space="preserve">The provider </w:t>
                      </w:r>
                      <w:r w:rsidR="004955B1">
                        <w:t>completes</w:t>
                      </w:r>
                      <w:r w:rsidR="006E4D14">
                        <w:t xml:space="preserve"> </w:t>
                      </w:r>
                      <w:r>
                        <w:t xml:space="preserve">their </w:t>
                      </w:r>
                      <w:r w:rsidR="005E724D">
                        <w:t xml:space="preserve">SEND </w:t>
                      </w:r>
                      <w:r>
                        <w:t>Local Offer on the Buckinghamshire Family Information Service</w:t>
                      </w:r>
                      <w:r w:rsidR="004551E6">
                        <w:t xml:space="preserve"> </w:t>
                      </w:r>
                      <w:hyperlink r:id="rId13" w:history="1">
                        <w:r w:rsidR="004551E6" w:rsidRPr="004551E6">
                          <w:rPr>
                            <w:rStyle w:val="Hyperlink"/>
                          </w:rPr>
                          <w:t>(BFIS)</w:t>
                        </w:r>
                      </w:hyperlink>
                      <w:r>
                        <w:t xml:space="preserve"> </w:t>
                      </w:r>
                      <w:r w:rsidR="006E4D14">
                        <w:t xml:space="preserve">website </w:t>
                      </w:r>
                      <w:r>
                        <w:t>once the</w:t>
                      </w:r>
                      <w:r w:rsidR="004551E6">
                        <w:t>ir</w:t>
                      </w:r>
                      <w:r>
                        <w:t xml:space="preserve"> Ofsted registration is Active. </w:t>
                      </w:r>
                    </w:p>
                  </w:txbxContent>
                </v:textbox>
              </v:shape>
            </w:pict>
          </mc:Fallback>
        </mc:AlternateContent>
      </w:r>
      <w:r w:rsidR="00BA0587">
        <w:rPr>
          <w:rFonts w:cs="Arial"/>
          <w:noProof/>
          <w:szCs w:val="24"/>
        </w:rPr>
        <mc:AlternateContent>
          <mc:Choice Requires="wps">
            <w:drawing>
              <wp:anchor distT="0" distB="0" distL="114300" distR="114300" simplePos="0" relativeHeight="251915776" behindDoc="0" locked="0" layoutInCell="1" allowOverlap="1" wp14:anchorId="14CE56B4" wp14:editId="1F7E9BF1">
                <wp:simplePos x="0" y="0"/>
                <wp:positionH relativeFrom="column">
                  <wp:posOffset>8376285</wp:posOffset>
                </wp:positionH>
                <wp:positionV relativeFrom="paragraph">
                  <wp:posOffset>4257675</wp:posOffset>
                </wp:positionV>
                <wp:extent cx="6350" cy="558800"/>
                <wp:effectExtent l="38100" t="0" r="69850" b="50800"/>
                <wp:wrapNone/>
                <wp:docPr id="322442721" name="Straight Arrow Connector 59"/>
                <wp:cNvGraphicFramePr/>
                <a:graphic xmlns:a="http://schemas.openxmlformats.org/drawingml/2006/main">
                  <a:graphicData uri="http://schemas.microsoft.com/office/word/2010/wordprocessingShape">
                    <wps:wsp>
                      <wps:cNvCnPr/>
                      <wps:spPr>
                        <a:xfrm>
                          <a:off x="0" y="0"/>
                          <a:ext cx="6350" cy="558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C63B27" id="Straight Arrow Connector 59" o:spid="_x0000_s1026" type="#_x0000_t32" style="position:absolute;margin-left:659.55pt;margin-top:335.25pt;width:.5pt;height:44pt;z-index:251915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" strokecolor="black [3213]">
                <v:stroke endarrow="block"/>
              </v:shape>
            </w:pict>
          </mc:Fallback>
        </mc:AlternateContent>
      </w:r>
      <w:r w:rsidR="00BA0587">
        <w:rPr>
          <w:rFonts w:cs="Arial"/>
          <w:noProof/>
          <w:szCs w:val="24"/>
        </w:rPr>
        <mc:AlternateContent>
          <mc:Choice Requires="wps">
            <w:drawing>
              <wp:anchor distT="0" distB="0" distL="114300" distR="114300" simplePos="0" relativeHeight="251503104" behindDoc="0" locked="0" layoutInCell="1" allowOverlap="1" wp14:anchorId="54CB1A7F" wp14:editId="7FF5FEB9">
                <wp:simplePos x="0" y="0"/>
                <wp:positionH relativeFrom="margin">
                  <wp:align>right</wp:align>
                </wp:positionH>
                <wp:positionV relativeFrom="paragraph">
                  <wp:posOffset>4944745</wp:posOffset>
                </wp:positionV>
                <wp:extent cx="4051300" cy="1263650"/>
                <wp:effectExtent l="0" t="0" r="25400" b="12700"/>
                <wp:wrapNone/>
                <wp:docPr id="356173036" name="Flowchart: Process 6"/>
                <wp:cNvGraphicFramePr/>
                <a:graphic xmlns:a="http://schemas.openxmlformats.org/drawingml/2006/main">
                  <a:graphicData uri="http://schemas.microsoft.com/office/word/2010/wordprocessingShape">
                    <wps:wsp>
                      <wps:cNvSpPr/>
                      <wps:spPr>
                        <a:xfrm>
                          <a:off x="0" y="0"/>
                          <a:ext cx="4051300" cy="12636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3737C6" w14:textId="158E6DA8" w:rsidR="00A84F2B" w:rsidRDefault="008A4BAC" w:rsidP="00A84F2B">
                            <w:pPr>
                              <w:jc w:val="center"/>
                            </w:pPr>
                            <w:r>
                              <w:t xml:space="preserve">An </w:t>
                            </w:r>
                            <w:r w:rsidR="00A84F2B">
                              <w:t xml:space="preserve">Early Years Advisor will arrange a visit to </w:t>
                            </w:r>
                            <w:r w:rsidR="000871E2">
                              <w:t xml:space="preserve">check </w:t>
                            </w:r>
                            <w:r w:rsidR="00B16C74">
                              <w:t xml:space="preserve">that all </w:t>
                            </w:r>
                            <w:r w:rsidR="00A84F2B">
                              <w:t xml:space="preserve">Safeguarding </w:t>
                            </w:r>
                            <w:r w:rsidR="000871E2">
                              <w:t xml:space="preserve">and Welfare procedures </w:t>
                            </w:r>
                            <w:r w:rsidR="004F3C1B">
                              <w:t>meet</w:t>
                            </w:r>
                            <w:r w:rsidR="000871E2">
                              <w:t xml:space="preserve"> </w:t>
                            </w:r>
                            <w:r w:rsidR="00B16C74">
                              <w:t xml:space="preserve">Buckinghamshire Council’s </w:t>
                            </w:r>
                            <w:r w:rsidR="000871E2">
                              <w:t>requiremen</w:t>
                            </w:r>
                            <w:r w:rsidR="004551E6">
                              <w:t>t</w:t>
                            </w:r>
                            <w:r w:rsidR="000871E2">
                              <w:t xml:space="preserve">s. The Early Years </w:t>
                            </w:r>
                            <w:r w:rsidR="002E00CF">
                              <w:t>A</w:t>
                            </w:r>
                            <w:r w:rsidR="000871E2">
                              <w:t xml:space="preserve">dvisor will offer support to the provider </w:t>
                            </w:r>
                            <w:r w:rsidR="004F3C1B">
                              <w:t>in completing the application.</w:t>
                            </w:r>
                            <w:r w:rsidR="000871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B1A7F" id="Flowchart: Process 6" o:spid="_x0000_s1031" type="#_x0000_t109" style="position:absolute;margin-left:267.8pt;margin-top:389.35pt;width:319pt;height:99.5pt;z-index:251503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" fillcolor="white [3201]" strokecolor="black [3213]" strokeweight="2pt">
                <v:textbox>
                  <w:txbxContent>
                    <w:p w14:paraId="3D3737C6" w14:textId="158E6DA8" w:rsidR="00A84F2B" w:rsidRDefault="008A4BAC" w:rsidP="00A84F2B">
                      <w:pPr>
                        <w:jc w:val="center"/>
                      </w:pPr>
                      <w:r>
                        <w:t xml:space="preserve">An </w:t>
                      </w:r>
                      <w:r w:rsidR="00A84F2B">
                        <w:t xml:space="preserve">Early Years Advisor will arrange a visit to </w:t>
                      </w:r>
                      <w:r w:rsidR="000871E2">
                        <w:t xml:space="preserve">check </w:t>
                      </w:r>
                      <w:r w:rsidR="00B16C74">
                        <w:t xml:space="preserve">that all </w:t>
                      </w:r>
                      <w:r w:rsidR="00A84F2B">
                        <w:t xml:space="preserve">Safeguarding </w:t>
                      </w:r>
                      <w:r w:rsidR="000871E2">
                        <w:t xml:space="preserve">and Welfare procedures </w:t>
                      </w:r>
                      <w:r w:rsidR="004F3C1B">
                        <w:t>meet</w:t>
                      </w:r>
                      <w:r w:rsidR="000871E2">
                        <w:t xml:space="preserve"> </w:t>
                      </w:r>
                      <w:r w:rsidR="00B16C74">
                        <w:t xml:space="preserve">Buckinghamshire Council’s </w:t>
                      </w:r>
                      <w:r w:rsidR="000871E2">
                        <w:t>requiremen</w:t>
                      </w:r>
                      <w:r w:rsidR="004551E6">
                        <w:t>t</w:t>
                      </w:r>
                      <w:r w:rsidR="000871E2">
                        <w:t xml:space="preserve">s. The Early Years </w:t>
                      </w:r>
                      <w:r w:rsidR="002E00CF">
                        <w:t>A</w:t>
                      </w:r>
                      <w:r w:rsidR="000871E2">
                        <w:t xml:space="preserve">dvisor will offer support to the provider </w:t>
                      </w:r>
                      <w:r w:rsidR="004F3C1B">
                        <w:t>in completing the application.</w:t>
                      </w:r>
                      <w:r w:rsidR="000871E2">
                        <w:t xml:space="preserve"> </w:t>
                      </w:r>
                    </w:p>
                  </w:txbxContent>
                </v:textbox>
                <w10:wrap anchorx="margin"/>
              </v:shape>
            </w:pict>
          </mc:Fallback>
        </mc:AlternateContent>
      </w:r>
      <w:r w:rsidR="00BA0587">
        <w:rPr>
          <w:rFonts w:cs="Arial"/>
          <w:noProof/>
          <w:szCs w:val="24"/>
        </w:rPr>
        <mc:AlternateContent>
          <mc:Choice Requires="wps">
            <w:drawing>
              <wp:anchor distT="0" distB="0" distL="114300" distR="114300" simplePos="0" relativeHeight="251470336" behindDoc="0" locked="0" layoutInCell="1" allowOverlap="1" wp14:anchorId="70EE4CAD" wp14:editId="6970003A">
                <wp:simplePos x="0" y="0"/>
                <wp:positionH relativeFrom="margin">
                  <wp:align>right</wp:align>
                </wp:positionH>
                <wp:positionV relativeFrom="paragraph">
                  <wp:posOffset>2555875</wp:posOffset>
                </wp:positionV>
                <wp:extent cx="2838450" cy="1549400"/>
                <wp:effectExtent l="0" t="0" r="19050" b="12700"/>
                <wp:wrapNone/>
                <wp:docPr id="386225427" name="Flowchart: Process 5"/>
                <wp:cNvGraphicFramePr/>
                <a:graphic xmlns:a="http://schemas.openxmlformats.org/drawingml/2006/main">
                  <a:graphicData uri="http://schemas.microsoft.com/office/word/2010/wordprocessingShape">
                    <wps:wsp>
                      <wps:cNvSpPr/>
                      <wps:spPr>
                        <a:xfrm>
                          <a:off x="0" y="0"/>
                          <a:ext cx="2838450" cy="15494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11D3B8" w14:textId="251BA2AF" w:rsidR="00A84F2B" w:rsidRDefault="00A84F2B" w:rsidP="00A84F2B">
                            <w:pPr>
                              <w:jc w:val="center"/>
                            </w:pPr>
                            <w:r>
                              <w:t xml:space="preserve">Providers will submit their Admissions and Fee’s Policy, along with a sample invoice to </w:t>
                            </w:r>
                            <w:hyperlink r:id="rId14" w:history="1">
                              <w:r w:rsidRPr="00895AF7">
                                <w:rPr>
                                  <w:rStyle w:val="Hyperlink"/>
                                </w:rPr>
                                <w:t>earlyyears@buckinghamshire.gov.uk</w:t>
                              </w:r>
                            </w:hyperlink>
                            <w:r>
                              <w:t xml:space="preserve">. This will be checked by the Early Years Service to ensure it meets the </w:t>
                            </w:r>
                            <w:r w:rsidR="008C7CDE">
                              <w:t xml:space="preserve">DfE </w:t>
                            </w:r>
                            <w:r>
                              <w:t>mandatory requirements.</w:t>
                            </w:r>
                            <w:r w:rsidR="000871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E4CAD" id="Flowchart: Process 5" o:spid="_x0000_s1032" type="#_x0000_t109" style="position:absolute;margin-left:172.3pt;margin-top:201.25pt;width:223.5pt;height:122pt;z-index:251470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" fillcolor="white [3201]" strokecolor="black [3213]" strokeweight="2pt">
                <v:textbox>
                  <w:txbxContent>
                    <w:p w14:paraId="0111D3B8" w14:textId="251BA2AF" w:rsidR="00A84F2B" w:rsidRDefault="00A84F2B" w:rsidP="00A84F2B">
                      <w:pPr>
                        <w:jc w:val="center"/>
                      </w:pPr>
                      <w:r>
                        <w:t xml:space="preserve">Providers will submit their Admissions and Fee’s Policy, along with a sample invoice to </w:t>
                      </w:r>
                      <w:hyperlink r:id="rId15" w:history="1">
                        <w:r w:rsidRPr="00895AF7">
                          <w:rPr>
                            <w:rStyle w:val="Hyperlink"/>
                          </w:rPr>
                          <w:t>earlyyears@buckinghamshire.gov.uk</w:t>
                        </w:r>
                      </w:hyperlink>
                      <w:r>
                        <w:t xml:space="preserve">. This will be checked by the Early Years Service to ensure it meets the </w:t>
                      </w:r>
                      <w:r w:rsidR="008C7CDE">
                        <w:t xml:space="preserve">DfE </w:t>
                      </w:r>
                      <w:r>
                        <w:t>mandatory requirements.</w:t>
                      </w:r>
                      <w:r w:rsidR="000871E2">
                        <w:t xml:space="preserve"> </w:t>
                      </w:r>
                    </w:p>
                  </w:txbxContent>
                </v:textbox>
                <w10:wrap anchorx="margin"/>
              </v:shape>
            </w:pict>
          </mc:Fallback>
        </mc:AlternateContent>
      </w:r>
      <w:r w:rsidR="00BA0587">
        <w:rPr>
          <w:rFonts w:cs="Arial"/>
          <w:noProof/>
          <w:szCs w:val="24"/>
        </w:rPr>
        <mc:AlternateContent>
          <mc:Choice Requires="wps">
            <w:drawing>
              <wp:anchor distT="0" distB="0" distL="114300" distR="114300" simplePos="0" relativeHeight="251726336" behindDoc="0" locked="0" layoutInCell="1" allowOverlap="1" wp14:anchorId="6401EABB" wp14:editId="1292A27E">
                <wp:simplePos x="0" y="0"/>
                <wp:positionH relativeFrom="column">
                  <wp:posOffset>8559800</wp:posOffset>
                </wp:positionH>
                <wp:positionV relativeFrom="paragraph">
                  <wp:posOffset>2151380</wp:posOffset>
                </wp:positionV>
                <wp:extent cx="6350" cy="247650"/>
                <wp:effectExtent l="76200" t="0" r="69850" b="57150"/>
                <wp:wrapNone/>
                <wp:docPr id="1771641041" name="Straight Arrow Connector 22"/>
                <wp:cNvGraphicFramePr/>
                <a:graphic xmlns:a="http://schemas.openxmlformats.org/drawingml/2006/main">
                  <a:graphicData uri="http://schemas.microsoft.com/office/word/2010/wordprocessingShape">
                    <wps:wsp>
                      <wps:cNvCnPr/>
                      <wps:spPr>
                        <a:xfrm>
                          <a:off x="0" y="0"/>
                          <a:ext cx="635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E7E61D" id="Straight Arrow Connector 22" o:spid="_x0000_s1026" type="#_x0000_t32" style="position:absolute;margin-left:674pt;margin-top:169.4pt;width:.5pt;height:19.5pt;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" strokecolor="black [3213]">
                <v:stroke endarrow="block"/>
              </v:shape>
            </w:pict>
          </mc:Fallback>
        </mc:AlternateContent>
      </w:r>
      <w:r w:rsidR="00BA0587">
        <w:rPr>
          <w:noProof/>
        </w:rPr>
        <mc:AlternateContent>
          <mc:Choice Requires="wps">
            <w:drawing>
              <wp:anchor distT="0" distB="0" distL="114300" distR="114300" simplePos="0" relativeHeight="251837952" behindDoc="0" locked="0" layoutInCell="1" allowOverlap="1" wp14:anchorId="504FAEE4" wp14:editId="712AEA8E">
                <wp:simplePos x="0" y="0"/>
                <wp:positionH relativeFrom="margin">
                  <wp:align>center</wp:align>
                </wp:positionH>
                <wp:positionV relativeFrom="paragraph">
                  <wp:posOffset>1181100</wp:posOffset>
                </wp:positionV>
                <wp:extent cx="2749550" cy="882650"/>
                <wp:effectExtent l="0" t="0" r="12700" b="12700"/>
                <wp:wrapSquare wrapText="bothSides"/>
                <wp:docPr id="1185443642" name="Rectangle 3"/>
                <wp:cNvGraphicFramePr/>
                <a:graphic xmlns:a="http://schemas.openxmlformats.org/drawingml/2006/main">
                  <a:graphicData uri="http://schemas.microsoft.com/office/word/2010/wordprocessingShape">
                    <wps:wsp>
                      <wps:cNvSpPr/>
                      <wps:spPr>
                        <a:xfrm>
                          <a:off x="0" y="0"/>
                          <a:ext cx="2749550" cy="882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333F30" w14:textId="19322187" w:rsidR="00A84F2B" w:rsidRDefault="00A84F2B" w:rsidP="00A84F2B">
                            <w:pPr>
                              <w:jc w:val="center"/>
                            </w:pPr>
                            <w:r>
                              <w:t>The provider email</w:t>
                            </w:r>
                            <w:r w:rsidR="00FA3513">
                              <w:t>s</w:t>
                            </w:r>
                            <w:r>
                              <w:t xml:space="preserve"> </w:t>
                            </w:r>
                            <w:r w:rsidR="00477DD4">
                              <w:t xml:space="preserve">their expression of interest to </w:t>
                            </w:r>
                            <w:hyperlink r:id="rId16" w:history="1">
                              <w:r w:rsidR="00477DD4" w:rsidRPr="00895AF7">
                                <w:rPr>
                                  <w:rStyle w:val="Hyperlink"/>
                                </w:rPr>
                                <w:t>earlyyears@buckinghamshire.gov.uk</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4FAEE4" id="Rectangle 3" o:spid="_x0000_s1033" style="position:absolute;margin-left:0;margin-top:93pt;width:216.5pt;height:69.5pt;z-index:251837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" fillcolor="white [3201]" strokecolor="black [3213]" strokeweight="2pt">
                <v:textbox>
                  <w:txbxContent>
                    <w:p w14:paraId="72333F30" w14:textId="19322187" w:rsidR="00A84F2B" w:rsidRDefault="00A84F2B" w:rsidP="00A84F2B">
                      <w:pPr>
                        <w:jc w:val="center"/>
                      </w:pPr>
                      <w:r>
                        <w:t>The provider email</w:t>
                      </w:r>
                      <w:r w:rsidR="00FA3513">
                        <w:t>s</w:t>
                      </w:r>
                      <w:r>
                        <w:t xml:space="preserve"> </w:t>
                      </w:r>
                      <w:r w:rsidR="00477DD4">
                        <w:t xml:space="preserve">their expression of interest to </w:t>
                      </w:r>
                      <w:hyperlink r:id="rId17" w:history="1">
                        <w:r w:rsidR="00477DD4" w:rsidRPr="00895AF7">
                          <w:rPr>
                            <w:rStyle w:val="Hyperlink"/>
                          </w:rPr>
                          <w:t>earlyyears@buckinghamshire.gov.uk</w:t>
                        </w:r>
                      </w:hyperlink>
                      <w:r>
                        <w:t xml:space="preserve"> </w:t>
                      </w:r>
                    </w:p>
                  </w:txbxContent>
                </v:textbox>
                <w10:wrap type="square" anchorx="margin"/>
              </v:rect>
            </w:pict>
          </mc:Fallback>
        </mc:AlternateContent>
      </w:r>
      <w:r w:rsidR="0049451D">
        <w:rPr>
          <w:rFonts w:cs="Arial"/>
          <w:noProof/>
          <w:szCs w:val="24"/>
        </w:rPr>
        <mc:AlternateContent>
          <mc:Choice Requires="wps">
            <w:drawing>
              <wp:anchor distT="0" distB="0" distL="114300" distR="114300" simplePos="0" relativeHeight="251437568" behindDoc="0" locked="0" layoutInCell="1" allowOverlap="1" wp14:anchorId="7ED800B2" wp14:editId="309757D5">
                <wp:simplePos x="0" y="0"/>
                <wp:positionH relativeFrom="margin">
                  <wp:align>right</wp:align>
                </wp:positionH>
                <wp:positionV relativeFrom="paragraph">
                  <wp:posOffset>1119505</wp:posOffset>
                </wp:positionV>
                <wp:extent cx="2457450" cy="863600"/>
                <wp:effectExtent l="0" t="0" r="19050" b="12700"/>
                <wp:wrapNone/>
                <wp:docPr id="1768383466" name="Flowchart: Process 4"/>
                <wp:cNvGraphicFramePr/>
                <a:graphic xmlns:a="http://schemas.openxmlformats.org/drawingml/2006/main">
                  <a:graphicData uri="http://schemas.microsoft.com/office/word/2010/wordprocessingShape">
                    <wps:wsp>
                      <wps:cNvSpPr/>
                      <wps:spPr>
                        <a:xfrm>
                          <a:off x="0" y="0"/>
                          <a:ext cx="2457450" cy="8636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983EC7" w14:textId="4A26B434" w:rsidR="00A84F2B" w:rsidRDefault="00A84F2B" w:rsidP="00A84F2B">
                            <w:pPr>
                              <w:jc w:val="center"/>
                            </w:pPr>
                            <w:r>
                              <w:t xml:space="preserve">The Early Years Service </w:t>
                            </w:r>
                            <w:r w:rsidR="00641B22">
                              <w:t>email</w:t>
                            </w:r>
                            <w:r w:rsidR="00E82A8C">
                              <w:t>s the provider</w:t>
                            </w:r>
                            <w:r w:rsidR="00B15DED">
                              <w:t xml:space="preserve"> </w:t>
                            </w:r>
                            <w:r w:rsidR="00641B22">
                              <w:t xml:space="preserve">with </w:t>
                            </w:r>
                            <w:r w:rsidR="00771D4B">
                              <w:t>details</w:t>
                            </w:r>
                            <w:r w:rsidR="00641B22">
                              <w:t xml:space="preserve"> of </w:t>
                            </w:r>
                            <w:r w:rsidR="00220C93">
                              <w:t>the application process</w:t>
                            </w:r>
                            <w:r w:rsidR="0047789A">
                              <w:t xml:space="preserve"> and the policies to be submitted by the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800B2" id="Flowchart: Process 4" o:spid="_x0000_s1034" type="#_x0000_t109" style="position:absolute;margin-left:142.3pt;margin-top:88.15pt;width:193.5pt;height:68pt;z-index:251437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" fillcolor="white [3201]" strokecolor="black [3213]" strokeweight="2pt">
                <v:textbox>
                  <w:txbxContent>
                    <w:p w14:paraId="27983EC7" w14:textId="4A26B434" w:rsidR="00A84F2B" w:rsidRDefault="00A84F2B" w:rsidP="00A84F2B">
                      <w:pPr>
                        <w:jc w:val="center"/>
                      </w:pPr>
                      <w:r>
                        <w:t xml:space="preserve">The Early Years Service </w:t>
                      </w:r>
                      <w:r w:rsidR="00641B22">
                        <w:t>email</w:t>
                      </w:r>
                      <w:r w:rsidR="00E82A8C">
                        <w:t>s the provider</w:t>
                      </w:r>
                      <w:r w:rsidR="00B15DED">
                        <w:t xml:space="preserve"> </w:t>
                      </w:r>
                      <w:r w:rsidR="00641B22">
                        <w:t xml:space="preserve">with </w:t>
                      </w:r>
                      <w:r w:rsidR="00771D4B">
                        <w:t>details</w:t>
                      </w:r>
                      <w:r w:rsidR="00641B22">
                        <w:t xml:space="preserve"> of </w:t>
                      </w:r>
                      <w:r w:rsidR="00220C93">
                        <w:t>the application process</w:t>
                      </w:r>
                      <w:r w:rsidR="0047789A">
                        <w:t xml:space="preserve"> and the policies to be submitted by the provider</w:t>
                      </w:r>
                    </w:p>
                  </w:txbxContent>
                </v:textbox>
                <w10:wrap anchorx="margin"/>
              </v:shape>
            </w:pict>
          </mc:Fallback>
        </mc:AlternateContent>
      </w:r>
      <w:r w:rsidR="0049451D">
        <w:rPr>
          <w:rFonts w:cs="Arial"/>
          <w:noProof/>
          <w:szCs w:val="24"/>
        </w:rPr>
        <mc:AlternateContent>
          <mc:Choice Requires="wps">
            <w:drawing>
              <wp:anchor distT="0" distB="0" distL="114300" distR="114300" simplePos="0" relativeHeight="251699712" behindDoc="0" locked="0" layoutInCell="1" allowOverlap="1" wp14:anchorId="066BA8BF" wp14:editId="19F8BE99">
                <wp:simplePos x="0" y="0"/>
                <wp:positionH relativeFrom="column">
                  <wp:posOffset>6391275</wp:posOffset>
                </wp:positionH>
                <wp:positionV relativeFrom="paragraph">
                  <wp:posOffset>1567180</wp:posOffset>
                </wp:positionV>
                <wp:extent cx="660400" cy="0"/>
                <wp:effectExtent l="0" t="76200" r="25400" b="95250"/>
                <wp:wrapNone/>
                <wp:docPr id="1069371264" name="Straight Arrow Connector 21"/>
                <wp:cNvGraphicFramePr/>
                <a:graphic xmlns:a="http://schemas.openxmlformats.org/drawingml/2006/main">
                  <a:graphicData uri="http://schemas.microsoft.com/office/word/2010/wordprocessingShape">
                    <wps:wsp>
                      <wps:cNvCnPr/>
                      <wps:spPr>
                        <a:xfrm>
                          <a:off x="0" y="0"/>
                          <a:ext cx="660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214CC2" id="Straight Arrow Connector 21" o:spid="_x0000_s1026" type="#_x0000_t32" style="position:absolute;margin-left:503.25pt;margin-top:123.4pt;width:52pt;height:0;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" strokecolor="black [3213]">
                <v:stroke endarrow="block"/>
              </v:shape>
            </w:pict>
          </mc:Fallback>
        </mc:AlternateContent>
      </w:r>
      <w:r w:rsidR="00EA0DFF">
        <w:rPr>
          <w:rFonts w:cs="Arial"/>
          <w:noProof/>
          <w:szCs w:val="24"/>
        </w:rPr>
        <mc:AlternateContent>
          <mc:Choice Requires="wps">
            <w:drawing>
              <wp:anchor distT="0" distB="0" distL="114300" distR="114300" simplePos="0" relativeHeight="251623936" behindDoc="0" locked="0" layoutInCell="1" allowOverlap="1" wp14:anchorId="2F41A22E" wp14:editId="5D97422D">
                <wp:simplePos x="0" y="0"/>
                <wp:positionH relativeFrom="column">
                  <wp:posOffset>-3517265</wp:posOffset>
                </wp:positionH>
                <wp:positionV relativeFrom="paragraph">
                  <wp:posOffset>1689100</wp:posOffset>
                </wp:positionV>
                <wp:extent cx="1905000" cy="2882278"/>
                <wp:effectExtent l="0" t="0" r="19050" b="13335"/>
                <wp:wrapNone/>
                <wp:docPr id="1267487834" name="Flowchart: Process 12"/>
                <wp:cNvGraphicFramePr/>
                <a:graphic xmlns:a="http://schemas.openxmlformats.org/drawingml/2006/main">
                  <a:graphicData uri="http://schemas.microsoft.com/office/word/2010/wordprocessingShape">
                    <wps:wsp>
                      <wps:cNvSpPr/>
                      <wps:spPr>
                        <a:xfrm>
                          <a:off x="0" y="0"/>
                          <a:ext cx="1905000" cy="2882278"/>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276ADD" w14:textId="1B12E91F" w:rsidR="00477DD4" w:rsidRDefault="00477DD4" w:rsidP="00A61C89">
                            <w:pPr>
                              <w:jc w:val="center"/>
                            </w:pPr>
                            <w:r>
                              <w:t xml:space="preserve">Once the process has been completed the provider is included on the Buckinghamshire Council Directory of Funded </w:t>
                            </w:r>
                            <w:r w:rsidR="00661BEA">
                              <w:t>Entitlement</w:t>
                            </w:r>
                            <w:r w:rsidR="00755981">
                              <w:t xml:space="preserve"> providers</w:t>
                            </w:r>
                            <w:r w:rsidR="00661BEA">
                              <w:t xml:space="preserve"> and</w:t>
                            </w:r>
                            <w:r>
                              <w:t xml:space="preserve"> issued with a </w:t>
                            </w:r>
                            <w:r w:rsidR="00755981">
                              <w:t>Funding Unique Reference Number (</w:t>
                            </w:r>
                            <w:r>
                              <w:t>URN</w:t>
                            </w:r>
                            <w:r w:rsidR="00755981">
                              <w:t>)</w:t>
                            </w:r>
                            <w:r>
                              <w:t>. This is used by the provider to claim funding from Buckinghamshire Council.</w:t>
                            </w:r>
                            <w:r w:rsidR="005E724D">
                              <w:t xml:space="preserve"> </w:t>
                            </w:r>
                            <w:r w:rsidR="00603746">
                              <w:t>The date the URN is issued</w:t>
                            </w:r>
                            <w:r w:rsidR="005E724D">
                              <w:t xml:space="preserve"> will </w:t>
                            </w:r>
                            <w:r w:rsidR="00062E4E">
                              <w:t>be t</w:t>
                            </w:r>
                            <w:r w:rsidR="00A61C89">
                              <w:t xml:space="preserve">he </w:t>
                            </w:r>
                            <w:r w:rsidR="00062E4E">
                              <w:t xml:space="preserve">date from which funding is claimed.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1A22E" id="Flowchart: Process 12" o:spid="_x0000_s1035" type="#_x0000_t109" style="position:absolute;margin-left:-276.95pt;margin-top:133pt;width:150pt;height:226.9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" fillcolor="white [3201]" strokecolor="black [3213]" strokeweight="2pt">
                <v:textbox>
                  <w:txbxContent>
                    <w:p w14:paraId="3A276ADD" w14:textId="1B12E91F" w:rsidR="00477DD4" w:rsidRDefault="00477DD4" w:rsidP="00A61C89">
                      <w:pPr>
                        <w:jc w:val="center"/>
                      </w:pPr>
                      <w:r>
                        <w:t xml:space="preserve">Once the process has been completed the provider is included on the Buckinghamshire Council Directory of Funded </w:t>
                      </w:r>
                      <w:r w:rsidR="00661BEA">
                        <w:t>Entitlement</w:t>
                      </w:r>
                      <w:r w:rsidR="00755981">
                        <w:t xml:space="preserve"> providers</w:t>
                      </w:r>
                      <w:r w:rsidR="00661BEA">
                        <w:t xml:space="preserve"> and</w:t>
                      </w:r>
                      <w:r>
                        <w:t xml:space="preserve"> issued with a </w:t>
                      </w:r>
                      <w:r w:rsidR="00755981">
                        <w:t>Funding Unique Reference Number (</w:t>
                      </w:r>
                      <w:r>
                        <w:t>URN</w:t>
                      </w:r>
                      <w:r w:rsidR="00755981">
                        <w:t>)</w:t>
                      </w:r>
                      <w:r>
                        <w:t>. This is used by the provider to claim funding from Buckinghamshire Council.</w:t>
                      </w:r>
                      <w:r w:rsidR="005E724D">
                        <w:t xml:space="preserve"> </w:t>
                      </w:r>
                      <w:r w:rsidR="00603746">
                        <w:t>The date the URN is issued</w:t>
                      </w:r>
                      <w:r w:rsidR="005E724D">
                        <w:t xml:space="preserve"> will </w:t>
                      </w:r>
                      <w:r w:rsidR="00062E4E">
                        <w:t>be t</w:t>
                      </w:r>
                      <w:r w:rsidR="00A61C89">
                        <w:t xml:space="preserve">he </w:t>
                      </w:r>
                      <w:r w:rsidR="00062E4E">
                        <w:t xml:space="preserve">date from which funding is claimed. </w:t>
                      </w:r>
                      <w:r>
                        <w:t xml:space="preserve"> </w:t>
                      </w:r>
                    </w:p>
                  </w:txbxContent>
                </v:textbox>
              </v:shape>
            </w:pict>
          </mc:Fallback>
        </mc:AlternateContent>
      </w:r>
      <w:r w:rsidR="000871E2">
        <w:rPr>
          <w:rFonts w:cs="Arial"/>
          <w:noProof/>
          <w:szCs w:val="24"/>
        </w:rPr>
        <mc:AlternateContent>
          <mc:Choice Requires="wps">
            <w:drawing>
              <wp:anchor distT="0" distB="0" distL="114300" distR="114300" simplePos="0" relativeHeight="251658244" behindDoc="0" locked="0" layoutInCell="1" allowOverlap="1" wp14:anchorId="0359A659" wp14:editId="638C4672">
                <wp:simplePos x="0" y="0"/>
                <wp:positionH relativeFrom="column">
                  <wp:posOffset>1885950</wp:posOffset>
                </wp:positionH>
                <wp:positionV relativeFrom="paragraph">
                  <wp:posOffset>7008495</wp:posOffset>
                </wp:positionV>
                <wp:extent cx="3835400" cy="723900"/>
                <wp:effectExtent l="0" t="0" r="12700" b="19050"/>
                <wp:wrapNone/>
                <wp:docPr id="718215792" name="Flowchart: Process 8"/>
                <wp:cNvGraphicFramePr/>
                <a:graphic xmlns:a="http://schemas.openxmlformats.org/drawingml/2006/main">
                  <a:graphicData uri="http://schemas.microsoft.com/office/word/2010/wordprocessingShape">
                    <wps:wsp>
                      <wps:cNvSpPr/>
                      <wps:spPr>
                        <a:xfrm>
                          <a:off x="0" y="0"/>
                          <a:ext cx="3835400" cy="7239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0A545CED" w14:textId="3A0FCB89" w:rsidR="000871E2" w:rsidRDefault="000871E2" w:rsidP="000871E2">
                            <w:pPr>
                              <w:jc w:val="center"/>
                            </w:pPr>
                            <w:r>
                              <w:t xml:space="preserve">Once these requirements have been met by the provider, Buckinghamshire Council will approve the Directory Application.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9A659" id="Flowchart: Process 8" o:spid="_x0000_s1036" type="#_x0000_t109" style="position:absolute;margin-left:148.5pt;margin-top:551.85pt;width:302pt;height:5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" fillcolor="white [3201]" strokecolor="#f79646 [3209]" strokeweight="2pt">
                <v:textbox>
                  <w:txbxContent>
                    <w:p w14:paraId="0A545CED" w14:textId="3A0FCB89" w:rsidR="000871E2" w:rsidRDefault="000871E2" w:rsidP="000871E2">
                      <w:pPr>
                        <w:jc w:val="center"/>
                      </w:pPr>
                      <w:r>
                        <w:t xml:space="preserve">Once these requirements have been met by the provider, Buckinghamshire Council will approve the Directory Application. </w:t>
                      </w:r>
                    </w:p>
                  </w:txbxContent>
                </v:textbox>
              </v:shape>
            </w:pict>
          </mc:Fallback>
        </mc:AlternateContent>
      </w:r>
    </w:p>
    <w:sectPr w:rsidR="007E3EF4" w:rsidRPr="00D26C7F" w:rsidSect="000871E2">
      <w:footerReference w:type="default" r:id="rId18"/>
      <w:pgSz w:w="16839" w:h="11907"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66032" w14:textId="77777777" w:rsidR="00DC10C0" w:rsidRDefault="00DC10C0" w:rsidP="00A84F2B">
      <w:r>
        <w:separator/>
      </w:r>
    </w:p>
  </w:endnote>
  <w:endnote w:type="continuationSeparator" w:id="0">
    <w:p w14:paraId="7B67F4D1" w14:textId="77777777" w:rsidR="00DC10C0" w:rsidRDefault="00DC10C0" w:rsidP="00A84F2B">
      <w:r>
        <w:continuationSeparator/>
      </w:r>
    </w:p>
  </w:endnote>
  <w:endnote w:type="continuationNotice" w:id="1">
    <w:p w14:paraId="3DE3841E" w14:textId="77777777" w:rsidR="00DC10C0" w:rsidRDefault="00DC1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027A7A4A" w14:paraId="439EE7FB" w14:textId="77777777" w:rsidTr="027A7A4A">
      <w:trPr>
        <w:trHeight w:val="300"/>
      </w:trPr>
      <w:tc>
        <w:tcPr>
          <w:tcW w:w="4650" w:type="dxa"/>
        </w:tcPr>
        <w:p w14:paraId="71EA458F" w14:textId="75FD448F" w:rsidR="027A7A4A" w:rsidRDefault="027A7A4A" w:rsidP="027A7A4A">
          <w:pPr>
            <w:pStyle w:val="Header"/>
            <w:ind w:left="-115"/>
          </w:pPr>
        </w:p>
      </w:tc>
      <w:tc>
        <w:tcPr>
          <w:tcW w:w="4650" w:type="dxa"/>
        </w:tcPr>
        <w:p w14:paraId="0C1216F8" w14:textId="394EF46F" w:rsidR="027A7A4A" w:rsidRDefault="027A7A4A" w:rsidP="027A7A4A">
          <w:pPr>
            <w:pStyle w:val="Header"/>
            <w:jc w:val="center"/>
          </w:pPr>
        </w:p>
      </w:tc>
      <w:tc>
        <w:tcPr>
          <w:tcW w:w="4650" w:type="dxa"/>
        </w:tcPr>
        <w:p w14:paraId="572FC145" w14:textId="1440771F" w:rsidR="027A7A4A" w:rsidRDefault="027A7A4A" w:rsidP="027A7A4A">
          <w:pPr>
            <w:pStyle w:val="Header"/>
            <w:ind w:right="-115"/>
            <w:jc w:val="right"/>
          </w:pPr>
        </w:p>
      </w:tc>
    </w:tr>
  </w:tbl>
  <w:p w14:paraId="79A5FB20" w14:textId="478FC787" w:rsidR="027A7A4A" w:rsidRDefault="027A7A4A" w:rsidP="027A7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3A73A" w14:textId="77777777" w:rsidR="00DC10C0" w:rsidRDefault="00DC10C0" w:rsidP="00A84F2B">
      <w:r>
        <w:separator/>
      </w:r>
    </w:p>
  </w:footnote>
  <w:footnote w:type="continuationSeparator" w:id="0">
    <w:p w14:paraId="4B567DC7" w14:textId="77777777" w:rsidR="00DC10C0" w:rsidRDefault="00DC10C0" w:rsidP="00A84F2B">
      <w:r>
        <w:continuationSeparator/>
      </w:r>
    </w:p>
  </w:footnote>
  <w:footnote w:type="continuationNotice" w:id="1">
    <w:p w14:paraId="1303AE42" w14:textId="77777777" w:rsidR="00DC10C0" w:rsidRDefault="00DC10C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87"/>
  <w:drawingGridVerticalSpacing w:val="18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2B"/>
    <w:rsid w:val="00005B77"/>
    <w:rsid w:val="00035B50"/>
    <w:rsid w:val="00052500"/>
    <w:rsid w:val="000567BB"/>
    <w:rsid w:val="00062E4E"/>
    <w:rsid w:val="000871E2"/>
    <w:rsid w:val="000C3D0F"/>
    <w:rsid w:val="000D5B97"/>
    <w:rsid w:val="000F1DA1"/>
    <w:rsid w:val="001105A1"/>
    <w:rsid w:val="0012242C"/>
    <w:rsid w:val="0013265A"/>
    <w:rsid w:val="001532B9"/>
    <w:rsid w:val="001B4A1F"/>
    <w:rsid w:val="001B538D"/>
    <w:rsid w:val="001E22CF"/>
    <w:rsid w:val="00200539"/>
    <w:rsid w:val="00220C93"/>
    <w:rsid w:val="0026108B"/>
    <w:rsid w:val="00282B4F"/>
    <w:rsid w:val="002E00CF"/>
    <w:rsid w:val="002F0228"/>
    <w:rsid w:val="00302026"/>
    <w:rsid w:val="0030250A"/>
    <w:rsid w:val="00322D0F"/>
    <w:rsid w:val="00323FC9"/>
    <w:rsid w:val="00344DA6"/>
    <w:rsid w:val="00363F43"/>
    <w:rsid w:val="0036666A"/>
    <w:rsid w:val="003A4A5B"/>
    <w:rsid w:val="003D08ED"/>
    <w:rsid w:val="004233AC"/>
    <w:rsid w:val="004253F8"/>
    <w:rsid w:val="004551E6"/>
    <w:rsid w:val="0047789A"/>
    <w:rsid w:val="00477DD4"/>
    <w:rsid w:val="00484047"/>
    <w:rsid w:val="0049451D"/>
    <w:rsid w:val="004955B1"/>
    <w:rsid w:val="004A6BC3"/>
    <w:rsid w:val="004B2787"/>
    <w:rsid w:val="004F3C1B"/>
    <w:rsid w:val="00500969"/>
    <w:rsid w:val="005512CD"/>
    <w:rsid w:val="00597F74"/>
    <w:rsid w:val="005C246C"/>
    <w:rsid w:val="005D0528"/>
    <w:rsid w:val="005E724D"/>
    <w:rsid w:val="00603746"/>
    <w:rsid w:val="00641B22"/>
    <w:rsid w:val="00661BEA"/>
    <w:rsid w:val="00682F31"/>
    <w:rsid w:val="006E4D14"/>
    <w:rsid w:val="00732D00"/>
    <w:rsid w:val="00747E24"/>
    <w:rsid w:val="00753B7D"/>
    <w:rsid w:val="00755981"/>
    <w:rsid w:val="00771D4B"/>
    <w:rsid w:val="007A24D7"/>
    <w:rsid w:val="007E3EF4"/>
    <w:rsid w:val="008071B2"/>
    <w:rsid w:val="008155E4"/>
    <w:rsid w:val="00847BE8"/>
    <w:rsid w:val="00891033"/>
    <w:rsid w:val="008A4BAC"/>
    <w:rsid w:val="008C7CDE"/>
    <w:rsid w:val="00942A76"/>
    <w:rsid w:val="00952560"/>
    <w:rsid w:val="009964AD"/>
    <w:rsid w:val="00A563B9"/>
    <w:rsid w:val="00A61C89"/>
    <w:rsid w:val="00A84F2B"/>
    <w:rsid w:val="00B15DED"/>
    <w:rsid w:val="00B16C74"/>
    <w:rsid w:val="00B5240C"/>
    <w:rsid w:val="00BA0587"/>
    <w:rsid w:val="00BC4A77"/>
    <w:rsid w:val="00BD384E"/>
    <w:rsid w:val="00BD691D"/>
    <w:rsid w:val="00C009F6"/>
    <w:rsid w:val="00C22167"/>
    <w:rsid w:val="00C9219A"/>
    <w:rsid w:val="00CB4A01"/>
    <w:rsid w:val="00CB4E25"/>
    <w:rsid w:val="00CD18B3"/>
    <w:rsid w:val="00CF248B"/>
    <w:rsid w:val="00CF635F"/>
    <w:rsid w:val="00D06A55"/>
    <w:rsid w:val="00D170E2"/>
    <w:rsid w:val="00D26C7F"/>
    <w:rsid w:val="00D36DB4"/>
    <w:rsid w:val="00D4339D"/>
    <w:rsid w:val="00D644CD"/>
    <w:rsid w:val="00D82247"/>
    <w:rsid w:val="00DB0FD7"/>
    <w:rsid w:val="00DC10C0"/>
    <w:rsid w:val="00DE5E30"/>
    <w:rsid w:val="00DF4768"/>
    <w:rsid w:val="00E05CF9"/>
    <w:rsid w:val="00E32BE6"/>
    <w:rsid w:val="00E3500B"/>
    <w:rsid w:val="00E5234B"/>
    <w:rsid w:val="00E82A8C"/>
    <w:rsid w:val="00EA0DFF"/>
    <w:rsid w:val="00EA6435"/>
    <w:rsid w:val="00ED1B3A"/>
    <w:rsid w:val="00ED4C20"/>
    <w:rsid w:val="00EE153E"/>
    <w:rsid w:val="00F356BF"/>
    <w:rsid w:val="00F65444"/>
    <w:rsid w:val="00FA3513"/>
    <w:rsid w:val="00FB547C"/>
    <w:rsid w:val="00FC77A7"/>
    <w:rsid w:val="00FD5EF5"/>
    <w:rsid w:val="00FD677A"/>
    <w:rsid w:val="00FF4D10"/>
    <w:rsid w:val="027A7A4A"/>
    <w:rsid w:val="08954794"/>
    <w:rsid w:val="13A4E8EF"/>
    <w:rsid w:val="23D80FDC"/>
    <w:rsid w:val="29656607"/>
    <w:rsid w:val="39274CF8"/>
    <w:rsid w:val="40001144"/>
    <w:rsid w:val="4B98B839"/>
    <w:rsid w:val="5CEFC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30E7"/>
  <w15:chartTrackingRefBased/>
  <w15:docId w15:val="{12891236-152F-45C9-B7DC-EC5C38BA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paragraph" w:styleId="Heading5">
    <w:name w:val="heading 5"/>
    <w:basedOn w:val="Normal"/>
    <w:next w:val="Normal"/>
    <w:link w:val="Heading5Char"/>
    <w:uiPriority w:val="9"/>
    <w:semiHidden/>
    <w:unhideWhenUsed/>
    <w:qFormat/>
    <w:rsid w:val="00A84F2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84F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F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F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F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character" w:customStyle="1" w:styleId="Heading5Char">
    <w:name w:val="Heading 5 Char"/>
    <w:basedOn w:val="DefaultParagraphFont"/>
    <w:link w:val="Heading5"/>
    <w:uiPriority w:val="9"/>
    <w:semiHidden/>
    <w:rsid w:val="00A84F2B"/>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A84F2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84F2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84F2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84F2B"/>
    <w:rPr>
      <w:rFonts w:eastAsiaTheme="majorEastAsia" w:cstheme="majorBidi"/>
      <w:color w:val="272727" w:themeColor="text1" w:themeTint="D8"/>
      <w:sz w:val="24"/>
    </w:rPr>
  </w:style>
  <w:style w:type="paragraph" w:styleId="Quote">
    <w:name w:val="Quote"/>
    <w:basedOn w:val="Normal"/>
    <w:next w:val="Normal"/>
    <w:link w:val="QuoteChar"/>
    <w:uiPriority w:val="29"/>
    <w:qFormat/>
    <w:rsid w:val="00A84F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4F2B"/>
    <w:rPr>
      <w:i/>
      <w:iCs/>
      <w:color w:val="404040" w:themeColor="text1" w:themeTint="BF"/>
      <w:sz w:val="24"/>
    </w:rPr>
  </w:style>
  <w:style w:type="paragraph" w:styleId="ListParagraph">
    <w:name w:val="List Paragraph"/>
    <w:basedOn w:val="Normal"/>
    <w:uiPriority w:val="34"/>
    <w:qFormat/>
    <w:rsid w:val="00A84F2B"/>
    <w:pPr>
      <w:ind w:left="720"/>
      <w:contextualSpacing/>
    </w:pPr>
  </w:style>
  <w:style w:type="paragraph" w:styleId="IntenseQuote">
    <w:name w:val="Intense Quote"/>
    <w:basedOn w:val="Normal"/>
    <w:next w:val="Normal"/>
    <w:link w:val="IntenseQuoteChar"/>
    <w:uiPriority w:val="30"/>
    <w:qFormat/>
    <w:rsid w:val="00A84F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84F2B"/>
    <w:rPr>
      <w:i/>
      <w:iCs/>
      <w:color w:val="365F91" w:themeColor="accent1" w:themeShade="BF"/>
      <w:sz w:val="24"/>
    </w:rPr>
  </w:style>
  <w:style w:type="character" w:styleId="IntenseReference">
    <w:name w:val="Intense Reference"/>
    <w:basedOn w:val="DefaultParagraphFont"/>
    <w:uiPriority w:val="32"/>
    <w:qFormat/>
    <w:rsid w:val="00A84F2B"/>
    <w:rPr>
      <w:b/>
      <w:bCs/>
      <w:smallCaps/>
      <w:color w:val="365F91" w:themeColor="accent1" w:themeShade="BF"/>
      <w:spacing w:val="5"/>
    </w:rPr>
  </w:style>
  <w:style w:type="paragraph" w:styleId="Header">
    <w:name w:val="header"/>
    <w:basedOn w:val="Normal"/>
    <w:link w:val="HeaderChar"/>
    <w:uiPriority w:val="99"/>
    <w:unhideWhenUsed/>
    <w:rsid w:val="00A84F2B"/>
    <w:pPr>
      <w:tabs>
        <w:tab w:val="center" w:pos="4513"/>
        <w:tab w:val="right" w:pos="9026"/>
      </w:tabs>
    </w:pPr>
  </w:style>
  <w:style w:type="character" w:customStyle="1" w:styleId="HeaderChar">
    <w:name w:val="Header Char"/>
    <w:basedOn w:val="DefaultParagraphFont"/>
    <w:link w:val="Header"/>
    <w:uiPriority w:val="99"/>
    <w:rsid w:val="00A84F2B"/>
    <w:rPr>
      <w:sz w:val="24"/>
    </w:rPr>
  </w:style>
  <w:style w:type="paragraph" w:styleId="Footer">
    <w:name w:val="footer"/>
    <w:basedOn w:val="Normal"/>
    <w:link w:val="FooterChar"/>
    <w:uiPriority w:val="99"/>
    <w:unhideWhenUsed/>
    <w:rsid w:val="00A84F2B"/>
    <w:pPr>
      <w:tabs>
        <w:tab w:val="center" w:pos="4513"/>
        <w:tab w:val="right" w:pos="9026"/>
      </w:tabs>
    </w:pPr>
  </w:style>
  <w:style w:type="character" w:customStyle="1" w:styleId="FooterChar">
    <w:name w:val="Footer Char"/>
    <w:basedOn w:val="DefaultParagraphFont"/>
    <w:link w:val="Footer"/>
    <w:uiPriority w:val="99"/>
    <w:rsid w:val="00A84F2B"/>
    <w:rPr>
      <w:sz w:val="24"/>
    </w:rPr>
  </w:style>
  <w:style w:type="character" w:styleId="Hyperlink">
    <w:name w:val="Hyperlink"/>
    <w:basedOn w:val="DefaultParagraphFont"/>
    <w:uiPriority w:val="99"/>
    <w:unhideWhenUsed/>
    <w:rsid w:val="00A84F2B"/>
    <w:rPr>
      <w:color w:val="0000FF" w:themeColor="hyperlink"/>
      <w:u w:val="single"/>
    </w:rPr>
  </w:style>
  <w:style w:type="character" w:styleId="UnresolvedMention">
    <w:name w:val="Unresolved Mention"/>
    <w:basedOn w:val="DefaultParagraphFont"/>
    <w:uiPriority w:val="99"/>
    <w:semiHidden/>
    <w:unhideWhenUsed/>
    <w:rsid w:val="00A84F2B"/>
    <w:rPr>
      <w:color w:val="605E5C"/>
      <w:shd w:val="clear" w:color="auto" w:fill="E1DFDD"/>
    </w:rPr>
  </w:style>
  <w:style w:type="character" w:customStyle="1" w:styleId="wacimagecontainer">
    <w:name w:val="wacimagecontainer"/>
    <w:basedOn w:val="DefaultParagraphFont"/>
    <w:rsid w:val="00344DA6"/>
  </w:style>
  <w:style w:type="character" w:styleId="FollowedHyperlink">
    <w:name w:val="FollowedHyperlink"/>
    <w:basedOn w:val="DefaultParagraphFont"/>
    <w:uiPriority w:val="99"/>
    <w:semiHidden/>
    <w:unhideWhenUsed/>
    <w:rsid w:val="004551E6"/>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milyinfo.buckinghamshire.gov.uk/childcare-and-early-year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7" Type="http://schemas.openxmlformats.org/officeDocument/2006/relationships/hyperlink" Target="mailto:earlyyears@buckinghamshire.gov.uk" TargetMode="External"/><Relationship Id="rId2" Type="http://schemas.openxmlformats.org/officeDocument/2006/relationships/customXml" Target="../customXml/item2.xml"/><Relationship Id="rId16" Type="http://schemas.openxmlformats.org/officeDocument/2006/relationships/hyperlink" Target="mailto:earlyyears@buckinghamshir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milyinfo.buckinghamshire.gov.uk/childcare-and-early-years/" TargetMode="External"/><Relationship Id="rId5" Type="http://schemas.openxmlformats.org/officeDocument/2006/relationships/styles" Target="styles.xml"/><Relationship Id="rId15" Type="http://schemas.openxmlformats.org/officeDocument/2006/relationships/hyperlink" Target="mailto:earlyyears@buckinghamshire.gov.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earlyyears@buckingham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e3e877-3df2-4825-b33a-d35bc5ed89a2"/>
    <SortOrder xmlns="335e6588-dcba-4d4b-ba82-b02eea814d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8AA740C554B0438D800E283A9ECC5A" ma:contentTypeVersion="20" ma:contentTypeDescription="Create a new document." ma:contentTypeScope="" ma:versionID="fde80cf1098f7d98da0d66c7ff4e662d">
  <xsd:schema xmlns:xsd="http://www.w3.org/2001/XMLSchema" xmlns:xs="http://www.w3.org/2001/XMLSchema" xmlns:p="http://schemas.microsoft.com/office/2006/metadata/properties" xmlns:ns2="335e6588-dcba-4d4b-ba82-b02eea814da9" xmlns:ns3="9ae3e877-3df2-4825-b33a-d35bc5ed89a2" targetNamespace="http://schemas.microsoft.com/office/2006/metadata/properties" ma:root="true" ma:fieldsID="2613d66850c74d50bbc19ffe2453e9de" ns2:_="" ns3:_="">
    <xsd:import namespace="335e6588-dcba-4d4b-ba82-b02eea814da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ortOrd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e6588-dcba-4d4b-ba82-b02eea81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ortOrder" ma:index="20" nillable="true" ma:displayName="Sort Order" ma:decimals="0" ma:description="Sort folders in order" ma:format="Dropdown" ma:internalName="SortOrder" ma:percentage="FALSE">
      <xsd:simpleType>
        <xsd:restriction base="dms:Number"/>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64D58-724A-4F35-892E-48A3E7AD0DF0}">
  <ds:schemaRefs>
    <ds:schemaRef ds:uri="http://schemas.microsoft.com/office/2006/metadata/properties"/>
    <ds:schemaRef ds:uri="http://schemas.microsoft.com/office/infopath/2007/PartnerControls"/>
    <ds:schemaRef ds:uri="9ae3e877-3df2-4825-b33a-d35bc5ed89a2"/>
    <ds:schemaRef ds:uri="335e6588-dcba-4d4b-ba82-b02eea814da9"/>
  </ds:schemaRefs>
</ds:datastoreItem>
</file>

<file path=customXml/itemProps2.xml><?xml version="1.0" encoding="utf-8"?>
<ds:datastoreItem xmlns:ds="http://schemas.openxmlformats.org/officeDocument/2006/customXml" ds:itemID="{E8E0D13E-A3AA-4305-BC4F-9EAE5822E509}">
  <ds:schemaRefs>
    <ds:schemaRef ds:uri="http://schemas.openxmlformats.org/officeDocument/2006/bibliography"/>
  </ds:schemaRefs>
</ds:datastoreItem>
</file>

<file path=customXml/itemProps3.xml><?xml version="1.0" encoding="utf-8"?>
<ds:datastoreItem xmlns:ds="http://schemas.openxmlformats.org/officeDocument/2006/customXml" ds:itemID="{80B2695F-4E5E-4893-9ADC-850A33AE5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e6588-dcba-4d4b-ba82-b02eea814da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197DD7-2C8C-440D-8A65-0DE8E38DD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Words>
  <Characters>134</Characters>
  <Application>Microsoft Office Word</Application>
  <DocSecurity>4</DocSecurity>
  <Lines>1</Lines>
  <Paragraphs>1</Paragraphs>
  <ScaleCrop>false</ScaleCrop>
  <Company>Buckinghamshire Council</Company>
  <LinksUpToDate>false</LinksUpToDate>
  <CharactersWithSpaces>156</CharactersWithSpaces>
  <SharedDoc>false</SharedDoc>
  <HLinks>
    <vt:vector size="18" baseType="variant">
      <vt:variant>
        <vt:i4>3145817</vt:i4>
      </vt:variant>
      <vt:variant>
        <vt:i4>6</vt:i4>
      </vt:variant>
      <vt:variant>
        <vt:i4>0</vt:i4>
      </vt:variant>
      <vt:variant>
        <vt:i4>5</vt:i4>
      </vt:variant>
      <vt:variant>
        <vt:lpwstr>mailto:earlyyears@buckinghamshire.gov.uk</vt:lpwstr>
      </vt:variant>
      <vt:variant>
        <vt:lpwstr/>
      </vt:variant>
      <vt:variant>
        <vt:i4>3145817</vt:i4>
      </vt:variant>
      <vt:variant>
        <vt:i4>3</vt:i4>
      </vt:variant>
      <vt:variant>
        <vt:i4>0</vt:i4>
      </vt:variant>
      <vt:variant>
        <vt:i4>5</vt:i4>
      </vt:variant>
      <vt:variant>
        <vt:lpwstr>mailto:earlyyears@buckinghamshire.gov.uk</vt:lpwstr>
      </vt:variant>
      <vt:variant>
        <vt:lpwstr/>
      </vt:variant>
      <vt:variant>
        <vt:i4>5767175</vt:i4>
      </vt:variant>
      <vt:variant>
        <vt:i4>0</vt:i4>
      </vt:variant>
      <vt:variant>
        <vt:i4>0</vt:i4>
      </vt:variant>
      <vt:variant>
        <vt:i4>5</vt:i4>
      </vt:variant>
      <vt:variant>
        <vt:lpwstr>https://familyinfo.buckinghamshire.gov.uk/childcare-and-early-years/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Scrivener</dc:creator>
  <cp:keywords/>
  <dc:description/>
  <cp:lastModifiedBy>Lauren Howard</cp:lastModifiedBy>
  <cp:revision>2</cp:revision>
  <dcterms:created xsi:type="dcterms:W3CDTF">2025-01-07T11:02:00Z</dcterms:created>
  <dcterms:modified xsi:type="dcterms:W3CDTF">2025-01-07T11:02:00Z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0x010100AD8AA740C554B0438D800E283A9ECC5A</vt:lpwstr>
  </property>
</Properties>
</file>