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horzAnchor="margin" w:tblpXSpec="center" w:tblpY="540"/>
        <w:tblW w:w="15217" w:type="dxa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645"/>
        <w:gridCol w:w="7051"/>
        <w:gridCol w:w="6521"/>
      </w:tblGrid>
      <w:tr w:rsidR="004F4E04" w:rsidRPr="008C5D2E" w14:paraId="2EE66312" w14:textId="77777777" w:rsidTr="004F4E04">
        <w:trPr>
          <w:trHeight w:val="502"/>
        </w:trPr>
        <w:tc>
          <w:tcPr>
            <w:tcW w:w="1645" w:type="dxa"/>
            <w:shd w:val="clear" w:color="auto" w:fill="6162A3"/>
          </w:tcPr>
          <w:p w14:paraId="21D1B0CF" w14:textId="77777777" w:rsidR="004F4E04" w:rsidRPr="008C5D2E" w:rsidRDefault="004F4E04" w:rsidP="004F4E04">
            <w:pPr>
              <w:keepNext/>
              <w:spacing w:before="240" w:after="60" w:line="276" w:lineRule="auto"/>
              <w:outlineLvl w:val="0"/>
              <w:rPr>
                <w:rFonts w:ascii="Calibri" w:eastAsia="Times New Roman" w:hAnsi="Calibri" w:cs="Calibri"/>
                <w:b/>
                <w:bCs/>
                <w:kern w:val="32"/>
                <w:sz w:val="28"/>
                <w:szCs w:val="32"/>
                <w:lang w:val="en-US"/>
              </w:rPr>
            </w:pPr>
          </w:p>
        </w:tc>
        <w:tc>
          <w:tcPr>
            <w:tcW w:w="7051" w:type="dxa"/>
            <w:shd w:val="clear" w:color="auto" w:fill="6162A3"/>
            <w:vAlign w:val="center"/>
          </w:tcPr>
          <w:p w14:paraId="0478AE99" w14:textId="01CE1686" w:rsidR="004F4E04" w:rsidRPr="008C5D2E" w:rsidRDefault="004F4E04" w:rsidP="004F4E04">
            <w:pPr>
              <w:keepNext/>
              <w:spacing w:before="240" w:after="60" w:line="276" w:lineRule="auto"/>
              <w:ind w:left="360"/>
              <w:outlineLvl w:val="0"/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32"/>
                <w:sz w:val="28"/>
                <w:szCs w:val="32"/>
                <w:lang w:val="en-US"/>
              </w:rPr>
            </w:pPr>
            <w:r w:rsidRPr="008E752D"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32"/>
                <w:sz w:val="28"/>
                <w:szCs w:val="32"/>
                <w:lang w:val="en-US"/>
              </w:rPr>
              <w:t>Enabling Environment – What adults could provide:</w:t>
            </w:r>
          </w:p>
        </w:tc>
        <w:tc>
          <w:tcPr>
            <w:tcW w:w="6521" w:type="dxa"/>
            <w:shd w:val="clear" w:color="auto" w:fill="6162A3"/>
            <w:vAlign w:val="center"/>
          </w:tcPr>
          <w:p w14:paraId="24CEDC4E" w14:textId="4DD8884B" w:rsidR="004F4E04" w:rsidRPr="008C5D2E" w:rsidRDefault="004F4E04" w:rsidP="004F4E04">
            <w:pPr>
              <w:keepNext/>
              <w:spacing w:before="240" w:after="60" w:line="276" w:lineRule="auto"/>
              <w:outlineLvl w:val="0"/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32"/>
                <w:sz w:val="28"/>
                <w:szCs w:val="32"/>
                <w:lang w:val="en-US"/>
              </w:rPr>
            </w:pPr>
            <w:r w:rsidRPr="008E752D"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32"/>
                <w:sz w:val="28"/>
                <w:szCs w:val="32"/>
                <w:lang w:val="en-US"/>
              </w:rPr>
              <w:t>Action points:</w:t>
            </w:r>
          </w:p>
        </w:tc>
      </w:tr>
      <w:tr w:rsidR="008C5D2E" w:rsidRPr="008C5D2E" w14:paraId="2F52609A" w14:textId="77777777" w:rsidTr="00BB16CB">
        <w:tc>
          <w:tcPr>
            <w:tcW w:w="1645" w:type="dxa"/>
            <w:shd w:val="clear" w:color="auto" w:fill="6162A3"/>
          </w:tcPr>
          <w:p w14:paraId="57736EFF" w14:textId="77777777" w:rsidR="008C5D2E" w:rsidRPr="008C5D2E" w:rsidRDefault="008C5D2E" w:rsidP="008E752D">
            <w:pPr>
              <w:keepNext/>
              <w:spacing w:before="240" w:after="60" w:line="276" w:lineRule="auto"/>
              <w:outlineLvl w:val="0"/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32"/>
                <w:sz w:val="28"/>
                <w:szCs w:val="32"/>
                <w:lang w:val="en-US"/>
              </w:rPr>
            </w:pPr>
            <w:r w:rsidRPr="008C5D2E"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32"/>
                <w:sz w:val="28"/>
                <w:szCs w:val="32"/>
                <w:lang w:val="en-US"/>
              </w:rPr>
              <w:t>Playing &amp; Exploring</w:t>
            </w:r>
          </w:p>
          <w:p w14:paraId="02761517" w14:textId="77777777" w:rsidR="008C5D2E" w:rsidRPr="008C5D2E" w:rsidRDefault="008C5D2E" w:rsidP="008E752D">
            <w:pPr>
              <w:keepNext/>
              <w:spacing w:before="240" w:after="60" w:line="276" w:lineRule="auto"/>
              <w:outlineLvl w:val="0"/>
              <w:rPr>
                <w:rFonts w:ascii="Calibri" w:eastAsia="Times New Roman" w:hAnsi="Calibri" w:cs="Calibri"/>
                <w:b/>
                <w:bCs/>
                <w:i/>
                <w:kern w:val="32"/>
                <w:sz w:val="28"/>
                <w:szCs w:val="32"/>
                <w:lang w:val="en-US"/>
              </w:rPr>
            </w:pPr>
            <w:r w:rsidRPr="008C5D2E">
              <w:rPr>
                <w:rFonts w:ascii="Calibri" w:eastAsia="Times New Roman" w:hAnsi="Calibri" w:cs="Calibri"/>
                <w:b/>
                <w:bCs/>
                <w:i/>
                <w:color w:val="FFFFFF" w:themeColor="background1"/>
                <w:kern w:val="32"/>
                <w:sz w:val="28"/>
                <w:szCs w:val="32"/>
                <w:lang w:val="en-US"/>
              </w:rPr>
              <w:t>engagement</w:t>
            </w:r>
          </w:p>
        </w:tc>
        <w:tc>
          <w:tcPr>
            <w:tcW w:w="7051" w:type="dxa"/>
          </w:tcPr>
          <w:p w14:paraId="0713CEC7" w14:textId="77777777" w:rsidR="00BB16CB" w:rsidRPr="004F4E04" w:rsidRDefault="008C5D2E" w:rsidP="00BB16CB">
            <w:pPr>
              <w:keepNext/>
              <w:spacing w:before="240" w:after="60" w:line="276" w:lineRule="auto"/>
              <w:ind w:left="198"/>
              <w:outlineLvl w:val="0"/>
              <w:rPr>
                <w:rFonts w:ascii="Calibri" w:eastAsia="Times New Roman" w:hAnsi="Calibri" w:cs="Calibri"/>
                <w:bCs/>
                <w:kern w:val="32"/>
                <w:sz w:val="24"/>
                <w:lang w:val="en-US"/>
              </w:rPr>
            </w:pPr>
            <w:r w:rsidRPr="004F4E04">
              <w:rPr>
                <w:rFonts w:ascii="Calibri" w:eastAsia="Times New Roman" w:hAnsi="Calibri" w:cs="Calibri"/>
                <w:bCs/>
                <w:kern w:val="32"/>
                <w:sz w:val="24"/>
                <w:lang w:val="en-US"/>
              </w:rPr>
              <w:t>Provide stimulating resources which are accessible and open-ended so they can be used, moved and combined in a variety of ways.</w:t>
            </w:r>
          </w:p>
          <w:p w14:paraId="1DF05D59" w14:textId="77777777" w:rsidR="00BB16CB" w:rsidRPr="004F4E04" w:rsidRDefault="008C5D2E" w:rsidP="00BB16CB">
            <w:pPr>
              <w:keepNext/>
              <w:spacing w:before="240" w:after="60" w:line="276" w:lineRule="auto"/>
              <w:ind w:left="198"/>
              <w:outlineLvl w:val="0"/>
              <w:rPr>
                <w:rFonts w:ascii="Calibri" w:eastAsia="Times New Roman" w:hAnsi="Calibri" w:cs="Calibri"/>
                <w:bCs/>
                <w:kern w:val="32"/>
                <w:sz w:val="24"/>
                <w:lang w:val="en-US"/>
              </w:rPr>
            </w:pPr>
            <w:r w:rsidRPr="004F4E04">
              <w:rPr>
                <w:rFonts w:ascii="Calibri" w:eastAsia="Times New Roman" w:hAnsi="Calibri" w:cs="Calibri"/>
                <w:bCs/>
                <w:kern w:val="32"/>
                <w:sz w:val="24"/>
                <w:lang w:val="en-US"/>
              </w:rPr>
              <w:t>Make sure resources are relevant to children’s interests.</w:t>
            </w:r>
          </w:p>
          <w:p w14:paraId="2939DA85" w14:textId="77777777" w:rsidR="00BB16CB" w:rsidRPr="004F4E04" w:rsidRDefault="008C5D2E" w:rsidP="00BB16CB">
            <w:pPr>
              <w:keepNext/>
              <w:spacing w:before="240" w:after="60" w:line="276" w:lineRule="auto"/>
              <w:ind w:left="198"/>
              <w:outlineLvl w:val="0"/>
              <w:rPr>
                <w:rFonts w:ascii="Calibri" w:eastAsia="Times New Roman" w:hAnsi="Calibri" w:cs="Calibri"/>
                <w:bCs/>
                <w:kern w:val="32"/>
                <w:sz w:val="24"/>
                <w:lang w:val="en-US"/>
              </w:rPr>
            </w:pPr>
            <w:r w:rsidRPr="004F4E04">
              <w:rPr>
                <w:rFonts w:ascii="Calibri" w:eastAsia="Times New Roman" w:hAnsi="Calibri" w:cs="Calibri"/>
                <w:bCs/>
                <w:kern w:val="32"/>
                <w:sz w:val="24"/>
                <w:lang w:val="en-US"/>
              </w:rPr>
              <w:t>Arrange flexible indoor and outdoor space and resources where children can explore, build, move and roleplay.</w:t>
            </w:r>
          </w:p>
          <w:p w14:paraId="2B80D794" w14:textId="6303FBDE" w:rsidR="00BB16CB" w:rsidRPr="004F4E04" w:rsidRDefault="008C5D2E" w:rsidP="00BB16CB">
            <w:pPr>
              <w:keepNext/>
              <w:spacing w:before="240" w:after="60" w:line="276" w:lineRule="auto"/>
              <w:ind w:left="198"/>
              <w:outlineLvl w:val="0"/>
              <w:rPr>
                <w:rFonts w:ascii="Calibri" w:eastAsia="Times New Roman" w:hAnsi="Calibri" w:cs="Calibri"/>
                <w:bCs/>
                <w:kern w:val="32"/>
                <w:sz w:val="24"/>
                <w:lang w:val="en-US"/>
              </w:rPr>
            </w:pPr>
            <w:r w:rsidRPr="004F4E04">
              <w:rPr>
                <w:rFonts w:ascii="Calibri" w:eastAsia="Times New Roman" w:hAnsi="Calibri" w:cs="Calibri"/>
                <w:bCs/>
                <w:kern w:val="32"/>
                <w:sz w:val="24"/>
                <w:lang w:val="en-US"/>
              </w:rPr>
              <w:t xml:space="preserve">Help children concentrate by limiting </w:t>
            </w:r>
            <w:r w:rsidR="004F4E04" w:rsidRPr="004F4E04">
              <w:rPr>
                <w:rFonts w:ascii="Calibri" w:eastAsia="Times New Roman" w:hAnsi="Calibri" w:cs="Calibri"/>
                <w:bCs/>
                <w:kern w:val="32"/>
                <w:sz w:val="24"/>
                <w:lang w:val="en-US"/>
              </w:rPr>
              <w:t>noise and</w:t>
            </w:r>
            <w:r w:rsidRPr="004F4E04">
              <w:rPr>
                <w:rFonts w:ascii="Calibri" w:eastAsia="Times New Roman" w:hAnsi="Calibri" w:cs="Calibri"/>
                <w:bCs/>
                <w:kern w:val="32"/>
                <w:sz w:val="24"/>
                <w:lang w:val="en-US"/>
              </w:rPr>
              <w:t xml:space="preserve"> making spaces visually calm and orderly.</w:t>
            </w:r>
          </w:p>
          <w:p w14:paraId="08DB0DE4" w14:textId="77777777" w:rsidR="00BB16CB" w:rsidRPr="004F4E04" w:rsidRDefault="008C5D2E" w:rsidP="00BB16CB">
            <w:pPr>
              <w:keepNext/>
              <w:spacing w:before="240" w:after="60" w:line="276" w:lineRule="auto"/>
              <w:ind w:left="198"/>
              <w:outlineLvl w:val="0"/>
              <w:rPr>
                <w:rFonts w:ascii="Calibri" w:eastAsia="Times New Roman" w:hAnsi="Calibri" w:cs="Calibri"/>
                <w:bCs/>
                <w:kern w:val="32"/>
                <w:sz w:val="24"/>
                <w:lang w:val="en-US"/>
              </w:rPr>
            </w:pPr>
            <w:r w:rsidRPr="004F4E04">
              <w:rPr>
                <w:rFonts w:ascii="Calibri" w:eastAsia="Times New Roman" w:hAnsi="Calibri" w:cs="Calibri"/>
                <w:bCs/>
                <w:kern w:val="32"/>
                <w:sz w:val="24"/>
                <w:lang w:val="en-US"/>
              </w:rPr>
              <w:t>Plan first-hand experiences and challenges appropriate to the development of the children.</w:t>
            </w:r>
          </w:p>
          <w:p w14:paraId="56B099BD" w14:textId="77777777" w:rsidR="00DF0E18" w:rsidRPr="00DF0E18" w:rsidRDefault="008C5D2E" w:rsidP="00BB16CB">
            <w:pPr>
              <w:keepNext/>
              <w:spacing w:before="240" w:after="60" w:line="276" w:lineRule="auto"/>
              <w:ind w:left="198"/>
              <w:outlineLvl w:val="0"/>
              <w:rPr>
                <w:rFonts w:ascii="Calibri" w:eastAsia="Times New Roman" w:hAnsi="Calibri" w:cs="Calibri"/>
                <w:bCs/>
                <w:kern w:val="32"/>
                <w:sz w:val="24"/>
                <w:szCs w:val="32"/>
                <w:lang w:val="en-US"/>
              </w:rPr>
            </w:pPr>
            <w:r w:rsidRPr="004F4E04">
              <w:rPr>
                <w:rFonts w:ascii="Calibri" w:eastAsia="Times New Roman" w:hAnsi="Calibri" w:cs="Calibri"/>
                <w:bCs/>
                <w:kern w:val="32"/>
                <w:sz w:val="24"/>
                <w:lang w:val="en-US"/>
              </w:rPr>
              <w:t>Ensure children have uninterrupted time to play and explore.</w:t>
            </w:r>
          </w:p>
        </w:tc>
        <w:tc>
          <w:tcPr>
            <w:tcW w:w="6521" w:type="dxa"/>
          </w:tcPr>
          <w:p w14:paraId="5006C8CE" w14:textId="77777777" w:rsidR="008C5D2E" w:rsidRPr="008C5D2E" w:rsidRDefault="008C5D2E" w:rsidP="008E752D">
            <w:pPr>
              <w:keepNext/>
              <w:spacing w:before="240" w:after="60" w:line="276" w:lineRule="auto"/>
              <w:outlineLvl w:val="0"/>
              <w:rPr>
                <w:rFonts w:ascii="Calibri" w:eastAsia="Times New Roman" w:hAnsi="Calibri" w:cs="Calibri"/>
                <w:b/>
                <w:bCs/>
                <w:kern w:val="32"/>
                <w:sz w:val="28"/>
                <w:szCs w:val="32"/>
                <w:lang w:val="en-US"/>
              </w:rPr>
            </w:pPr>
          </w:p>
        </w:tc>
      </w:tr>
    </w:tbl>
    <w:p w14:paraId="0650BEA7" w14:textId="77777777" w:rsidR="00DF0E18" w:rsidRDefault="00DF0E18" w:rsidP="00C04DD7">
      <w:pPr>
        <w:keepNext/>
        <w:spacing w:before="240" w:after="60" w:line="276" w:lineRule="auto"/>
        <w:outlineLvl w:val="0"/>
        <w:rPr>
          <w:rFonts w:ascii="Calibri" w:eastAsia="Times New Roman" w:hAnsi="Calibri" w:cs="Calibri"/>
          <w:b/>
          <w:bCs/>
          <w:kern w:val="32"/>
          <w:sz w:val="28"/>
          <w:szCs w:val="32"/>
        </w:rPr>
      </w:pPr>
      <w:r>
        <w:rPr>
          <w:rFonts w:ascii="Calibri" w:eastAsia="Times New Roman" w:hAnsi="Calibri" w:cs="Calibri"/>
          <w:b/>
          <w:bCs/>
          <w:kern w:val="32"/>
          <w:sz w:val="28"/>
          <w:szCs w:val="32"/>
        </w:rPr>
        <w:lastRenderedPageBreak/>
        <w:t xml:space="preserve">Environment Audit </w:t>
      </w:r>
    </w:p>
    <w:p w14:paraId="62AEC3D0" w14:textId="77777777" w:rsidR="008C5D2E" w:rsidRDefault="00DF0E18" w:rsidP="004F4E04">
      <w:pPr>
        <w:keepNext/>
        <w:spacing w:before="240"/>
        <w:outlineLvl w:val="0"/>
        <w:rPr>
          <w:rFonts w:ascii="Calibri" w:eastAsia="Times New Roman" w:hAnsi="Calibri" w:cs="Calibri"/>
          <w:b/>
          <w:bCs/>
          <w:kern w:val="32"/>
          <w:sz w:val="28"/>
          <w:szCs w:val="32"/>
        </w:rPr>
      </w:pPr>
      <w:r>
        <w:rPr>
          <w:rFonts w:ascii="Calibri" w:eastAsia="Times New Roman" w:hAnsi="Calibri" w:cs="Calibri"/>
          <w:b/>
          <w:bCs/>
          <w:kern w:val="32"/>
          <w:sz w:val="28"/>
          <w:szCs w:val="32"/>
        </w:rPr>
        <w:t xml:space="preserve"> </w:t>
      </w:r>
      <w:r w:rsidRPr="00DF0E18">
        <w:rPr>
          <w:rFonts w:ascii="Calibri" w:eastAsia="Times New Roman" w:hAnsi="Calibri" w:cs="Calibri"/>
          <w:b/>
          <w:bCs/>
          <w:kern w:val="32"/>
          <w:sz w:val="24"/>
          <w:szCs w:val="32"/>
        </w:rPr>
        <w:t xml:space="preserve">Reference: Development Matters in the EYFS published by Early Education </w:t>
      </w:r>
      <w:hyperlink r:id="rId8" w:history="1">
        <w:r w:rsidRPr="00181531">
          <w:rPr>
            <w:rStyle w:val="Hyperlink"/>
            <w:rFonts w:ascii="Calibri" w:eastAsia="Times New Roman" w:hAnsi="Calibri" w:cs="Calibri"/>
            <w:b/>
            <w:bCs/>
            <w:kern w:val="32"/>
            <w:sz w:val="24"/>
            <w:szCs w:val="32"/>
          </w:rPr>
          <w:t>www.early-education.org.uk</w:t>
        </w:r>
      </w:hyperlink>
      <w:r>
        <w:rPr>
          <w:rFonts w:ascii="Calibri" w:eastAsia="Times New Roman" w:hAnsi="Calibri" w:cs="Calibri"/>
          <w:b/>
          <w:bCs/>
          <w:kern w:val="32"/>
          <w:sz w:val="24"/>
          <w:szCs w:val="32"/>
        </w:rPr>
        <w:t xml:space="preserve"> </w:t>
      </w:r>
    </w:p>
    <w:tbl>
      <w:tblPr>
        <w:tblStyle w:val="TableGrid1"/>
        <w:tblpPr w:leftFromText="180" w:rightFromText="180" w:vertAnchor="text" w:horzAnchor="margin" w:tblpXSpec="center" w:tblpY="905"/>
        <w:tblW w:w="15083" w:type="dxa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645"/>
        <w:gridCol w:w="6917"/>
        <w:gridCol w:w="6521"/>
      </w:tblGrid>
      <w:tr w:rsidR="00DF0E18" w:rsidRPr="008C5D2E" w14:paraId="543748FC" w14:textId="77777777" w:rsidTr="004F4E04">
        <w:trPr>
          <w:trHeight w:val="501"/>
        </w:trPr>
        <w:tc>
          <w:tcPr>
            <w:tcW w:w="1645" w:type="dxa"/>
            <w:shd w:val="clear" w:color="auto" w:fill="6162A3"/>
          </w:tcPr>
          <w:p w14:paraId="659AF6C6" w14:textId="77777777" w:rsidR="00DF0E18" w:rsidRPr="008C5D2E" w:rsidRDefault="00DF0E18" w:rsidP="00DF0E18">
            <w:pPr>
              <w:keepNext/>
              <w:spacing w:before="240" w:after="60" w:line="276" w:lineRule="auto"/>
              <w:outlineLvl w:val="0"/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32"/>
                <w:sz w:val="28"/>
                <w:szCs w:val="32"/>
                <w:lang w:val="en-US"/>
              </w:rPr>
            </w:pPr>
          </w:p>
        </w:tc>
        <w:tc>
          <w:tcPr>
            <w:tcW w:w="6917" w:type="dxa"/>
            <w:shd w:val="clear" w:color="auto" w:fill="6162A3"/>
            <w:vAlign w:val="center"/>
          </w:tcPr>
          <w:p w14:paraId="04F9FF92" w14:textId="5F196ED6" w:rsidR="00DF0E18" w:rsidRPr="008E752D" w:rsidRDefault="00DF0E18" w:rsidP="004F4E04">
            <w:pPr>
              <w:keepNext/>
              <w:spacing w:before="240" w:after="60" w:line="276" w:lineRule="auto"/>
              <w:ind w:left="360"/>
              <w:outlineLvl w:val="0"/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32"/>
                <w:sz w:val="24"/>
                <w:szCs w:val="32"/>
                <w:lang w:val="en-US"/>
              </w:rPr>
            </w:pPr>
            <w:r w:rsidRPr="008E752D"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32"/>
                <w:sz w:val="28"/>
                <w:szCs w:val="32"/>
                <w:lang w:val="en-US"/>
              </w:rPr>
              <w:t>Enabling Environment – What adults could provide:</w:t>
            </w:r>
          </w:p>
        </w:tc>
        <w:tc>
          <w:tcPr>
            <w:tcW w:w="6521" w:type="dxa"/>
            <w:shd w:val="clear" w:color="auto" w:fill="6162A3"/>
            <w:vAlign w:val="center"/>
          </w:tcPr>
          <w:p w14:paraId="05CE3E43" w14:textId="6DBDFE34" w:rsidR="00DF0E18" w:rsidRPr="008E752D" w:rsidRDefault="00DF0E18" w:rsidP="004F4E04">
            <w:pPr>
              <w:keepNext/>
              <w:spacing w:before="240" w:after="60" w:line="276" w:lineRule="auto"/>
              <w:outlineLvl w:val="0"/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32"/>
                <w:sz w:val="28"/>
                <w:szCs w:val="32"/>
                <w:lang w:val="en-US"/>
              </w:rPr>
            </w:pPr>
            <w:r w:rsidRPr="008E752D"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32"/>
                <w:sz w:val="28"/>
                <w:szCs w:val="32"/>
                <w:lang w:val="en-US"/>
              </w:rPr>
              <w:t>Action points:</w:t>
            </w:r>
          </w:p>
        </w:tc>
      </w:tr>
      <w:tr w:rsidR="00DF0E18" w:rsidRPr="00BB16CB" w14:paraId="189C7C10" w14:textId="77777777" w:rsidTr="00DF0E18">
        <w:trPr>
          <w:trHeight w:val="7336"/>
        </w:trPr>
        <w:tc>
          <w:tcPr>
            <w:tcW w:w="1645" w:type="dxa"/>
            <w:shd w:val="clear" w:color="auto" w:fill="6162A3"/>
          </w:tcPr>
          <w:p w14:paraId="67F7D1AC" w14:textId="77777777" w:rsidR="00DF0E18" w:rsidRPr="00BB16CB" w:rsidRDefault="00DF0E18" w:rsidP="00DF0E18">
            <w:pPr>
              <w:keepNext/>
              <w:spacing w:before="240" w:after="60" w:line="276" w:lineRule="auto"/>
              <w:outlineLvl w:val="0"/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32"/>
                <w:sz w:val="28"/>
                <w:szCs w:val="32"/>
                <w:lang w:val="en-US"/>
              </w:rPr>
            </w:pPr>
            <w:r w:rsidRPr="00BB16CB"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32"/>
                <w:sz w:val="28"/>
                <w:szCs w:val="32"/>
                <w:lang w:val="en-US"/>
              </w:rPr>
              <w:t>Active Learning</w:t>
            </w:r>
          </w:p>
          <w:p w14:paraId="2933A36E" w14:textId="77777777" w:rsidR="00DF0E18" w:rsidRPr="00BB16CB" w:rsidRDefault="00DF0E18" w:rsidP="00DF0E18">
            <w:pPr>
              <w:keepNext/>
              <w:spacing w:before="240" w:after="60" w:line="276" w:lineRule="auto"/>
              <w:outlineLvl w:val="0"/>
              <w:rPr>
                <w:rFonts w:ascii="Calibri" w:eastAsia="Times New Roman" w:hAnsi="Calibri" w:cs="Calibri"/>
                <w:b/>
                <w:bCs/>
                <w:i/>
                <w:kern w:val="32"/>
                <w:sz w:val="32"/>
                <w:szCs w:val="32"/>
                <w:lang w:val="en-US"/>
              </w:rPr>
            </w:pPr>
            <w:r w:rsidRPr="00BB16CB">
              <w:rPr>
                <w:rFonts w:ascii="Calibri" w:eastAsia="Times New Roman" w:hAnsi="Calibri" w:cs="Calibri"/>
                <w:b/>
                <w:bCs/>
                <w:i/>
                <w:color w:val="FFFFFF" w:themeColor="background1"/>
                <w:kern w:val="32"/>
                <w:sz w:val="28"/>
                <w:szCs w:val="32"/>
                <w:lang w:val="en-US"/>
              </w:rPr>
              <w:t>motivation</w:t>
            </w:r>
          </w:p>
        </w:tc>
        <w:tc>
          <w:tcPr>
            <w:tcW w:w="6917" w:type="dxa"/>
          </w:tcPr>
          <w:p w14:paraId="3D1174AC" w14:textId="77777777" w:rsidR="00DF0E18" w:rsidRPr="004F4E04" w:rsidRDefault="00DF0E18" w:rsidP="00DF0E18">
            <w:pPr>
              <w:keepNext/>
              <w:spacing w:before="240" w:after="60" w:line="276" w:lineRule="auto"/>
              <w:ind w:left="198"/>
              <w:outlineLvl w:val="0"/>
              <w:rPr>
                <w:rFonts w:ascii="Calibri" w:eastAsia="Times New Roman" w:hAnsi="Calibri" w:cs="Calibri"/>
                <w:bCs/>
                <w:kern w:val="32"/>
                <w:sz w:val="24"/>
                <w:szCs w:val="28"/>
                <w:lang w:val="en-US"/>
              </w:rPr>
            </w:pPr>
            <w:r w:rsidRPr="004F4E04">
              <w:rPr>
                <w:rFonts w:ascii="Calibri" w:eastAsia="Times New Roman" w:hAnsi="Calibri" w:cs="Calibri"/>
                <w:bCs/>
                <w:kern w:val="32"/>
                <w:sz w:val="24"/>
                <w:szCs w:val="28"/>
                <w:lang w:val="en-US"/>
              </w:rPr>
              <w:t>Children will become more deeply involved when you provide something that is new and unusual for them to explore, especially when it is linked to their interests.</w:t>
            </w:r>
          </w:p>
          <w:p w14:paraId="61B5CFC9" w14:textId="77777777" w:rsidR="00DF0E18" w:rsidRPr="004F4E04" w:rsidRDefault="00DF0E18" w:rsidP="00DF0E18">
            <w:pPr>
              <w:keepNext/>
              <w:spacing w:before="240" w:after="60" w:line="276" w:lineRule="auto"/>
              <w:ind w:left="198"/>
              <w:outlineLvl w:val="0"/>
              <w:rPr>
                <w:rFonts w:ascii="Calibri" w:eastAsia="Times New Roman" w:hAnsi="Calibri" w:cs="Calibri"/>
                <w:bCs/>
                <w:kern w:val="32"/>
                <w:sz w:val="24"/>
                <w:szCs w:val="28"/>
                <w:lang w:val="en-US"/>
              </w:rPr>
            </w:pPr>
            <w:r w:rsidRPr="004F4E04">
              <w:rPr>
                <w:rFonts w:ascii="Calibri" w:eastAsia="Times New Roman" w:hAnsi="Calibri" w:cs="Calibri"/>
                <w:bCs/>
                <w:kern w:val="32"/>
                <w:sz w:val="24"/>
                <w:szCs w:val="28"/>
                <w:lang w:val="en-US"/>
              </w:rPr>
              <w:t>Notice what arouses children’s curiosity, looking for signs of deep involvement to identify learning that is intrinsically motivated.</w:t>
            </w:r>
          </w:p>
          <w:p w14:paraId="16F1420A" w14:textId="77777777" w:rsidR="00DF0E18" w:rsidRPr="004F4E04" w:rsidRDefault="00DF0E18" w:rsidP="00DF0E18">
            <w:pPr>
              <w:keepNext/>
              <w:spacing w:before="240" w:after="60" w:line="276" w:lineRule="auto"/>
              <w:ind w:left="198"/>
              <w:outlineLvl w:val="0"/>
              <w:rPr>
                <w:rFonts w:ascii="Calibri" w:eastAsia="Times New Roman" w:hAnsi="Calibri" w:cs="Calibri"/>
                <w:bCs/>
                <w:kern w:val="32"/>
                <w:sz w:val="24"/>
                <w:szCs w:val="28"/>
                <w:lang w:val="en-US"/>
              </w:rPr>
            </w:pPr>
            <w:r w:rsidRPr="004F4E04">
              <w:rPr>
                <w:rFonts w:ascii="Calibri" w:eastAsia="Times New Roman" w:hAnsi="Calibri" w:cs="Calibri"/>
                <w:bCs/>
                <w:kern w:val="32"/>
                <w:sz w:val="24"/>
                <w:szCs w:val="28"/>
                <w:lang w:val="en-US"/>
              </w:rPr>
              <w:t>Ensure children have time and freedom to become deeply involved in activities.</w:t>
            </w:r>
          </w:p>
          <w:p w14:paraId="407F4250" w14:textId="77777777" w:rsidR="00DF0E18" w:rsidRPr="004F4E04" w:rsidRDefault="00DF0E18" w:rsidP="00DF0E18">
            <w:pPr>
              <w:keepNext/>
              <w:spacing w:before="240" w:after="60" w:line="276" w:lineRule="auto"/>
              <w:ind w:left="198"/>
              <w:outlineLvl w:val="0"/>
              <w:rPr>
                <w:rFonts w:ascii="Calibri" w:eastAsia="Times New Roman" w:hAnsi="Calibri" w:cs="Calibri"/>
                <w:bCs/>
                <w:kern w:val="32"/>
                <w:sz w:val="24"/>
                <w:szCs w:val="28"/>
                <w:lang w:val="en-US"/>
              </w:rPr>
            </w:pPr>
            <w:r w:rsidRPr="004F4E04">
              <w:rPr>
                <w:rFonts w:ascii="Calibri" w:eastAsia="Times New Roman" w:hAnsi="Calibri" w:cs="Calibri"/>
                <w:bCs/>
                <w:kern w:val="32"/>
                <w:sz w:val="24"/>
                <w:szCs w:val="28"/>
                <w:lang w:val="en-US"/>
              </w:rPr>
              <w:t xml:space="preserve">Children can maintain focus on things that interest them over </w:t>
            </w:r>
            <w:proofErr w:type="gramStart"/>
            <w:r w:rsidRPr="004F4E04">
              <w:rPr>
                <w:rFonts w:ascii="Calibri" w:eastAsia="Times New Roman" w:hAnsi="Calibri" w:cs="Calibri"/>
                <w:bCs/>
                <w:kern w:val="32"/>
                <w:sz w:val="24"/>
                <w:szCs w:val="28"/>
                <w:lang w:val="en-US"/>
              </w:rPr>
              <w:t>a period of time</w:t>
            </w:r>
            <w:proofErr w:type="gramEnd"/>
            <w:r w:rsidRPr="004F4E04">
              <w:rPr>
                <w:rFonts w:ascii="Calibri" w:eastAsia="Times New Roman" w:hAnsi="Calibri" w:cs="Calibri"/>
                <w:bCs/>
                <w:kern w:val="32"/>
                <w:sz w:val="24"/>
                <w:szCs w:val="28"/>
                <w:lang w:val="en-US"/>
              </w:rPr>
              <w:t xml:space="preserve">. Help them to keep ideas in mind by talking over </w:t>
            </w:r>
            <w:proofErr w:type="gramStart"/>
            <w:r w:rsidRPr="004F4E04">
              <w:rPr>
                <w:rFonts w:ascii="Calibri" w:eastAsia="Times New Roman" w:hAnsi="Calibri" w:cs="Calibri"/>
                <w:bCs/>
                <w:kern w:val="32"/>
                <w:sz w:val="24"/>
                <w:szCs w:val="28"/>
                <w:lang w:val="en-US"/>
              </w:rPr>
              <w:t>photograph</w:t>
            </w:r>
            <w:proofErr w:type="gramEnd"/>
            <w:r w:rsidRPr="004F4E04">
              <w:rPr>
                <w:rFonts w:ascii="Calibri" w:eastAsia="Times New Roman" w:hAnsi="Calibri" w:cs="Calibri"/>
                <w:bCs/>
                <w:kern w:val="32"/>
                <w:sz w:val="24"/>
                <w:szCs w:val="28"/>
                <w:lang w:val="en-US"/>
              </w:rPr>
              <w:t xml:space="preserve"> of their previous activities.</w:t>
            </w:r>
          </w:p>
          <w:p w14:paraId="6D1FD83E" w14:textId="77777777" w:rsidR="00DF0E18" w:rsidRPr="004F4E04" w:rsidRDefault="00DF0E18" w:rsidP="00DF0E18">
            <w:pPr>
              <w:keepNext/>
              <w:spacing w:before="240" w:after="60" w:line="276" w:lineRule="auto"/>
              <w:ind w:left="198"/>
              <w:outlineLvl w:val="0"/>
              <w:rPr>
                <w:rFonts w:ascii="Calibri" w:eastAsia="Times New Roman" w:hAnsi="Calibri" w:cs="Calibri"/>
                <w:bCs/>
                <w:kern w:val="32"/>
                <w:sz w:val="24"/>
                <w:szCs w:val="28"/>
                <w:lang w:val="en-US"/>
              </w:rPr>
            </w:pPr>
            <w:r w:rsidRPr="004F4E04">
              <w:rPr>
                <w:rFonts w:ascii="Calibri" w:eastAsia="Times New Roman" w:hAnsi="Calibri" w:cs="Calibri"/>
                <w:bCs/>
                <w:kern w:val="32"/>
                <w:sz w:val="24"/>
                <w:szCs w:val="28"/>
                <w:lang w:val="en-US"/>
              </w:rPr>
              <w:t>Keep significant activities out instead of routinely tidying them away.</w:t>
            </w:r>
          </w:p>
          <w:p w14:paraId="79B7B2EA" w14:textId="77777777" w:rsidR="00DF0E18" w:rsidRPr="00BB16CB" w:rsidRDefault="00DF0E18" w:rsidP="00DF0E18">
            <w:pPr>
              <w:keepNext/>
              <w:spacing w:before="240" w:after="60" w:line="276" w:lineRule="auto"/>
              <w:ind w:left="198"/>
              <w:outlineLvl w:val="0"/>
              <w:rPr>
                <w:rFonts w:ascii="Calibri" w:eastAsia="Times New Roman" w:hAnsi="Calibri" w:cs="Calibri"/>
                <w:bCs/>
                <w:kern w:val="32"/>
                <w:sz w:val="28"/>
                <w:szCs w:val="32"/>
                <w:lang w:val="en-US"/>
              </w:rPr>
            </w:pPr>
            <w:r w:rsidRPr="004F4E04">
              <w:rPr>
                <w:rFonts w:ascii="Calibri" w:eastAsia="Times New Roman" w:hAnsi="Calibri" w:cs="Calibri"/>
                <w:bCs/>
                <w:kern w:val="32"/>
                <w:sz w:val="24"/>
                <w:szCs w:val="28"/>
                <w:lang w:val="en-US"/>
              </w:rPr>
              <w:t>Make space and time for all children to contribute.</w:t>
            </w:r>
          </w:p>
        </w:tc>
        <w:tc>
          <w:tcPr>
            <w:tcW w:w="6521" w:type="dxa"/>
          </w:tcPr>
          <w:p w14:paraId="1757A688" w14:textId="77777777" w:rsidR="00DF0E18" w:rsidRPr="00BB16CB" w:rsidRDefault="00DF0E18" w:rsidP="00DF0E18">
            <w:pPr>
              <w:keepNext/>
              <w:spacing w:before="240" w:after="60" w:line="276" w:lineRule="auto"/>
              <w:outlineLvl w:val="0"/>
              <w:rPr>
                <w:rFonts w:ascii="Calibri" w:eastAsia="Times New Roman" w:hAnsi="Calibri" w:cs="Calibri"/>
                <w:b/>
                <w:bCs/>
                <w:kern w:val="32"/>
                <w:sz w:val="32"/>
                <w:szCs w:val="32"/>
                <w:lang w:val="en-US"/>
              </w:rPr>
            </w:pPr>
          </w:p>
        </w:tc>
      </w:tr>
    </w:tbl>
    <w:p w14:paraId="46501E52" w14:textId="77777777" w:rsidR="008E752D" w:rsidRDefault="008E752D" w:rsidP="00C04DD7">
      <w:pPr>
        <w:keepNext/>
        <w:spacing w:before="240" w:after="60" w:line="276" w:lineRule="auto"/>
        <w:outlineLvl w:val="0"/>
        <w:rPr>
          <w:rFonts w:ascii="Calibri" w:eastAsia="Times New Roman" w:hAnsi="Calibri" w:cs="Calibri"/>
          <w:b/>
          <w:bCs/>
          <w:kern w:val="32"/>
          <w:sz w:val="28"/>
          <w:szCs w:val="32"/>
        </w:rPr>
      </w:pPr>
    </w:p>
    <w:p w14:paraId="0AA80596" w14:textId="77777777" w:rsidR="008E752D" w:rsidRDefault="008E752D" w:rsidP="00C04DD7">
      <w:pPr>
        <w:keepNext/>
        <w:spacing w:before="240" w:after="60" w:line="276" w:lineRule="auto"/>
        <w:outlineLvl w:val="0"/>
        <w:rPr>
          <w:rFonts w:ascii="Calibri" w:eastAsia="Times New Roman" w:hAnsi="Calibri" w:cs="Calibri"/>
          <w:b/>
          <w:bCs/>
          <w:kern w:val="32"/>
          <w:sz w:val="28"/>
          <w:szCs w:val="32"/>
        </w:rPr>
      </w:pPr>
    </w:p>
    <w:tbl>
      <w:tblPr>
        <w:tblStyle w:val="TableGrid"/>
        <w:tblpPr w:leftFromText="180" w:rightFromText="180" w:vertAnchor="text" w:horzAnchor="margin" w:tblpXSpec="center" w:tblpY="415"/>
        <w:tblW w:w="15083" w:type="dxa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617"/>
        <w:gridCol w:w="6945"/>
        <w:gridCol w:w="6521"/>
      </w:tblGrid>
      <w:tr w:rsidR="00DF0E18" w:rsidRPr="008E752D" w14:paraId="26196416" w14:textId="77777777" w:rsidTr="00DF0E18">
        <w:tc>
          <w:tcPr>
            <w:tcW w:w="1617" w:type="dxa"/>
            <w:shd w:val="clear" w:color="auto" w:fill="6162A3"/>
          </w:tcPr>
          <w:p w14:paraId="6AEAFE24" w14:textId="77777777" w:rsidR="00DF0E18" w:rsidRPr="008E752D" w:rsidRDefault="00DF0E18" w:rsidP="00DF0E18">
            <w:pPr>
              <w:keepNext/>
              <w:spacing w:before="240"/>
              <w:outlineLvl w:val="0"/>
              <w:rPr>
                <w:rFonts w:ascii="Calibri" w:eastAsia="Times New Roman" w:hAnsi="Calibri" w:cs="Calibri"/>
                <w:b/>
                <w:bCs/>
                <w:kern w:val="32"/>
                <w:sz w:val="28"/>
                <w:szCs w:val="32"/>
                <w:lang w:val="en-US"/>
              </w:rPr>
            </w:pPr>
          </w:p>
        </w:tc>
        <w:tc>
          <w:tcPr>
            <w:tcW w:w="6945" w:type="dxa"/>
            <w:shd w:val="clear" w:color="auto" w:fill="6162A3"/>
            <w:vAlign w:val="center"/>
          </w:tcPr>
          <w:p w14:paraId="5424A330" w14:textId="77777777" w:rsidR="00DF0E18" w:rsidRPr="008E752D" w:rsidRDefault="00DF0E18" w:rsidP="004F4E04">
            <w:pPr>
              <w:keepNext/>
              <w:spacing w:before="240" w:after="60" w:line="276" w:lineRule="auto"/>
              <w:ind w:left="360"/>
              <w:outlineLvl w:val="0"/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32"/>
                <w:sz w:val="28"/>
                <w:szCs w:val="32"/>
                <w:lang w:val="en-US"/>
              </w:rPr>
            </w:pPr>
            <w:r w:rsidRPr="008E752D"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32"/>
                <w:sz w:val="28"/>
                <w:szCs w:val="32"/>
                <w:lang w:val="en-US"/>
              </w:rPr>
              <w:t>Enabling Environment – What adults could provide:</w:t>
            </w:r>
          </w:p>
        </w:tc>
        <w:tc>
          <w:tcPr>
            <w:tcW w:w="6521" w:type="dxa"/>
            <w:shd w:val="clear" w:color="auto" w:fill="6162A3"/>
            <w:vAlign w:val="center"/>
          </w:tcPr>
          <w:p w14:paraId="1C9548DF" w14:textId="40630ABC" w:rsidR="00DF0E18" w:rsidRPr="008E752D" w:rsidRDefault="00DF0E18" w:rsidP="004F4E04">
            <w:pPr>
              <w:keepNext/>
              <w:spacing w:before="240" w:after="60" w:line="276" w:lineRule="auto"/>
              <w:ind w:right="595"/>
              <w:outlineLvl w:val="0"/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32"/>
                <w:sz w:val="28"/>
                <w:szCs w:val="32"/>
                <w:lang w:val="en-US"/>
              </w:rPr>
            </w:pPr>
            <w:r w:rsidRPr="008E752D"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32"/>
                <w:sz w:val="28"/>
                <w:szCs w:val="32"/>
                <w:lang w:val="en-US"/>
              </w:rPr>
              <w:t>Action points:</w:t>
            </w:r>
          </w:p>
        </w:tc>
      </w:tr>
      <w:tr w:rsidR="00DF0E18" w:rsidRPr="008E752D" w14:paraId="08223E85" w14:textId="77777777" w:rsidTr="00DF0E18">
        <w:tc>
          <w:tcPr>
            <w:tcW w:w="1617" w:type="dxa"/>
            <w:shd w:val="clear" w:color="auto" w:fill="6162A3"/>
          </w:tcPr>
          <w:p w14:paraId="37216800" w14:textId="77777777" w:rsidR="00DF0E18" w:rsidRPr="008E752D" w:rsidRDefault="00DF0E18" w:rsidP="00DF0E18">
            <w:pPr>
              <w:keepNext/>
              <w:spacing w:before="240"/>
              <w:outlineLvl w:val="0"/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32"/>
                <w:sz w:val="28"/>
                <w:szCs w:val="32"/>
                <w:lang w:val="en-US"/>
              </w:rPr>
            </w:pPr>
            <w:r w:rsidRPr="008E752D"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32"/>
                <w:sz w:val="28"/>
                <w:szCs w:val="32"/>
                <w:lang w:val="en-US"/>
              </w:rPr>
              <w:t>Creating and Thinking Critically</w:t>
            </w:r>
          </w:p>
          <w:p w14:paraId="179F90D5" w14:textId="77777777" w:rsidR="00DF0E18" w:rsidRPr="008E752D" w:rsidRDefault="00DF0E18" w:rsidP="00DF0E18">
            <w:pPr>
              <w:keepNext/>
              <w:spacing w:before="240"/>
              <w:outlineLvl w:val="0"/>
              <w:rPr>
                <w:rFonts w:ascii="Calibri" w:eastAsia="Times New Roman" w:hAnsi="Calibri" w:cs="Calibri"/>
                <w:b/>
                <w:bCs/>
                <w:i/>
                <w:kern w:val="32"/>
                <w:sz w:val="28"/>
                <w:szCs w:val="32"/>
                <w:lang w:val="en-US"/>
              </w:rPr>
            </w:pPr>
            <w:r w:rsidRPr="008E752D">
              <w:rPr>
                <w:rFonts w:ascii="Calibri" w:eastAsia="Times New Roman" w:hAnsi="Calibri" w:cs="Calibri"/>
                <w:b/>
                <w:bCs/>
                <w:i/>
                <w:color w:val="FFFFFF" w:themeColor="background1"/>
                <w:kern w:val="32"/>
                <w:sz w:val="28"/>
                <w:szCs w:val="32"/>
                <w:lang w:val="en-US"/>
              </w:rPr>
              <w:t>thinking</w:t>
            </w:r>
          </w:p>
        </w:tc>
        <w:tc>
          <w:tcPr>
            <w:tcW w:w="6945" w:type="dxa"/>
          </w:tcPr>
          <w:p w14:paraId="5F840422" w14:textId="77777777" w:rsidR="00DF0E18" w:rsidRPr="004F4E04" w:rsidRDefault="00DF0E18" w:rsidP="00DF0E18">
            <w:pPr>
              <w:keepNext/>
              <w:ind w:left="226"/>
              <w:outlineLvl w:val="0"/>
              <w:rPr>
                <w:rFonts w:ascii="Calibri" w:eastAsia="Times New Roman" w:hAnsi="Calibri" w:cs="Calibri"/>
                <w:bCs/>
                <w:i/>
                <w:iCs/>
                <w:kern w:val="32"/>
                <w:sz w:val="24"/>
                <w:szCs w:val="28"/>
                <w:lang w:val="en-US"/>
              </w:rPr>
            </w:pPr>
            <w:r w:rsidRPr="004F4E04">
              <w:rPr>
                <w:rFonts w:ascii="Calibri" w:eastAsia="Times New Roman" w:hAnsi="Calibri" w:cs="Calibri"/>
                <w:bCs/>
                <w:kern w:val="32"/>
                <w:sz w:val="24"/>
                <w:szCs w:val="28"/>
                <w:lang w:val="en-US"/>
              </w:rPr>
              <w:t xml:space="preserve">In planning activities, ask yourself: </w:t>
            </w:r>
            <w:r w:rsidRPr="004F4E04">
              <w:rPr>
                <w:rFonts w:ascii="Calibri" w:eastAsia="Times New Roman" w:hAnsi="Calibri" w:cs="Calibri"/>
                <w:bCs/>
                <w:i/>
                <w:iCs/>
                <w:kern w:val="32"/>
                <w:sz w:val="24"/>
                <w:szCs w:val="28"/>
                <w:lang w:val="en-US"/>
              </w:rPr>
              <w:t xml:space="preserve">Is this an opportunity for children to find their own ways to represent and develop their own ideas? </w:t>
            </w:r>
            <w:r w:rsidRPr="004F4E04">
              <w:rPr>
                <w:rFonts w:ascii="Calibri" w:eastAsia="Times New Roman" w:hAnsi="Calibri" w:cs="Calibri"/>
                <w:bCs/>
                <w:kern w:val="32"/>
                <w:sz w:val="24"/>
                <w:szCs w:val="28"/>
                <w:lang w:val="en-US"/>
              </w:rPr>
              <w:t>Avoid children just reproducing someone else’s ideas.</w:t>
            </w:r>
          </w:p>
          <w:p w14:paraId="669F7480" w14:textId="77777777" w:rsidR="00DF0E18" w:rsidRPr="004F4E04" w:rsidRDefault="00DF0E18" w:rsidP="00DF0E18">
            <w:pPr>
              <w:keepNext/>
              <w:spacing w:before="240"/>
              <w:ind w:left="226"/>
              <w:outlineLvl w:val="0"/>
              <w:rPr>
                <w:rFonts w:ascii="Calibri" w:eastAsia="Times New Roman" w:hAnsi="Calibri" w:cs="Calibri"/>
                <w:bCs/>
                <w:i/>
                <w:iCs/>
                <w:kern w:val="32"/>
                <w:sz w:val="24"/>
                <w:szCs w:val="28"/>
                <w:lang w:val="en-US"/>
              </w:rPr>
            </w:pPr>
            <w:r w:rsidRPr="004F4E04">
              <w:rPr>
                <w:rFonts w:ascii="Calibri" w:eastAsia="Times New Roman" w:hAnsi="Calibri" w:cs="Calibri"/>
                <w:bCs/>
                <w:kern w:val="32"/>
                <w:sz w:val="24"/>
                <w:szCs w:val="28"/>
                <w:lang w:val="en-US"/>
              </w:rPr>
              <w:t>Build in opportunities for children to play with materials before using them in planned tasks.</w:t>
            </w:r>
          </w:p>
          <w:p w14:paraId="0E453EC6" w14:textId="77777777" w:rsidR="00DF0E18" w:rsidRPr="004F4E04" w:rsidRDefault="00DF0E18" w:rsidP="00DF0E18">
            <w:pPr>
              <w:keepNext/>
              <w:spacing w:before="240"/>
              <w:ind w:left="226"/>
              <w:outlineLvl w:val="0"/>
              <w:rPr>
                <w:rFonts w:ascii="Calibri" w:eastAsia="Times New Roman" w:hAnsi="Calibri" w:cs="Calibri"/>
                <w:bCs/>
                <w:i/>
                <w:iCs/>
                <w:kern w:val="32"/>
                <w:sz w:val="24"/>
                <w:szCs w:val="28"/>
                <w:lang w:val="en-US"/>
              </w:rPr>
            </w:pPr>
            <w:r w:rsidRPr="004F4E04">
              <w:rPr>
                <w:rFonts w:ascii="Calibri" w:eastAsia="Times New Roman" w:hAnsi="Calibri" w:cs="Calibri"/>
                <w:bCs/>
                <w:kern w:val="32"/>
                <w:sz w:val="24"/>
                <w:szCs w:val="28"/>
                <w:lang w:val="en-US"/>
              </w:rPr>
              <w:t>Play is a key opportunity for children to think creatively and flexibly, solve problems and link ideas. Establish the enabling conditions for rich play: space, time, flexible resources, choice, control, warm and supportive relationships.</w:t>
            </w:r>
          </w:p>
          <w:p w14:paraId="1185F777" w14:textId="77777777" w:rsidR="00DF0E18" w:rsidRPr="004F4E04" w:rsidRDefault="00DF0E18" w:rsidP="00DF0E18">
            <w:pPr>
              <w:keepNext/>
              <w:spacing w:before="240"/>
              <w:ind w:left="226"/>
              <w:outlineLvl w:val="0"/>
              <w:rPr>
                <w:rFonts w:ascii="Calibri" w:eastAsia="Times New Roman" w:hAnsi="Calibri" w:cs="Calibri"/>
                <w:bCs/>
                <w:i/>
                <w:iCs/>
                <w:kern w:val="32"/>
                <w:sz w:val="24"/>
                <w:szCs w:val="28"/>
                <w:lang w:val="en-US"/>
              </w:rPr>
            </w:pPr>
            <w:r w:rsidRPr="004F4E04">
              <w:rPr>
                <w:rFonts w:ascii="Calibri" w:eastAsia="Times New Roman" w:hAnsi="Calibri" w:cs="Calibri"/>
                <w:bCs/>
                <w:kern w:val="32"/>
                <w:sz w:val="24"/>
                <w:szCs w:val="28"/>
                <w:lang w:val="en-US"/>
              </w:rPr>
              <w:t>Recognisable and predictable routines help children to predict and make connections in their experiences.</w:t>
            </w:r>
          </w:p>
          <w:p w14:paraId="5B735949" w14:textId="77777777" w:rsidR="00DF0E18" w:rsidRPr="004F4E04" w:rsidRDefault="00DF0E18" w:rsidP="00DF0E18">
            <w:pPr>
              <w:keepNext/>
              <w:spacing w:before="240"/>
              <w:ind w:left="226"/>
              <w:outlineLvl w:val="0"/>
              <w:rPr>
                <w:rFonts w:ascii="Calibri" w:eastAsia="Times New Roman" w:hAnsi="Calibri" w:cs="Calibri"/>
                <w:bCs/>
                <w:i/>
                <w:iCs/>
                <w:kern w:val="32"/>
                <w:sz w:val="24"/>
                <w:szCs w:val="28"/>
                <w:lang w:val="en-US"/>
              </w:rPr>
            </w:pPr>
            <w:r w:rsidRPr="004F4E04">
              <w:rPr>
                <w:rFonts w:ascii="Calibri" w:eastAsia="Times New Roman" w:hAnsi="Calibri" w:cs="Calibri"/>
                <w:bCs/>
                <w:kern w:val="32"/>
                <w:sz w:val="24"/>
                <w:szCs w:val="28"/>
                <w:lang w:val="en-US"/>
              </w:rPr>
              <w:t>Routines can be flexible, while still basically</w:t>
            </w:r>
            <w:r w:rsidRPr="004F4E04">
              <w:rPr>
                <w:rFonts w:ascii="Calibri" w:eastAsia="Times New Roman" w:hAnsi="Calibri" w:cs="Calibri"/>
                <w:b/>
                <w:bCs/>
                <w:kern w:val="32"/>
                <w:sz w:val="24"/>
                <w:szCs w:val="28"/>
                <w:lang w:val="en-US"/>
              </w:rPr>
              <w:t xml:space="preserve"> </w:t>
            </w:r>
            <w:r w:rsidRPr="004F4E04">
              <w:rPr>
                <w:rFonts w:ascii="Calibri" w:eastAsia="Times New Roman" w:hAnsi="Calibri" w:cs="Calibri"/>
                <w:bCs/>
                <w:kern w:val="32"/>
                <w:sz w:val="24"/>
                <w:szCs w:val="28"/>
                <w:lang w:val="en-US"/>
              </w:rPr>
              <w:t>orderly.</w:t>
            </w:r>
          </w:p>
          <w:p w14:paraId="7335232D" w14:textId="77777777" w:rsidR="00DF0E18" w:rsidRPr="004F4E04" w:rsidRDefault="00DF0E18" w:rsidP="00DF0E18">
            <w:pPr>
              <w:keepNext/>
              <w:spacing w:before="240"/>
              <w:ind w:left="226"/>
              <w:outlineLvl w:val="0"/>
              <w:rPr>
                <w:rFonts w:ascii="Calibri" w:eastAsia="Times New Roman" w:hAnsi="Calibri" w:cs="Calibri"/>
                <w:bCs/>
                <w:i/>
                <w:iCs/>
                <w:kern w:val="32"/>
                <w:sz w:val="24"/>
                <w:szCs w:val="28"/>
                <w:lang w:val="en-US"/>
              </w:rPr>
            </w:pPr>
            <w:r w:rsidRPr="004F4E04">
              <w:rPr>
                <w:rFonts w:ascii="Calibri" w:eastAsia="Times New Roman" w:hAnsi="Calibri" w:cs="Calibri"/>
                <w:bCs/>
                <w:kern w:val="32"/>
                <w:sz w:val="24"/>
                <w:szCs w:val="28"/>
                <w:lang w:val="en-US"/>
              </w:rPr>
              <w:t>Plan linked experiences that follow the ideas children are really thinking about.</w:t>
            </w:r>
          </w:p>
          <w:p w14:paraId="5893777F" w14:textId="77777777" w:rsidR="00DF0E18" w:rsidRPr="004F4E04" w:rsidRDefault="00DF0E18" w:rsidP="00DF0E18">
            <w:pPr>
              <w:keepNext/>
              <w:spacing w:before="240"/>
              <w:ind w:left="226"/>
              <w:outlineLvl w:val="0"/>
              <w:rPr>
                <w:rFonts w:ascii="Calibri" w:eastAsia="Times New Roman" w:hAnsi="Calibri" w:cs="Calibri"/>
                <w:bCs/>
                <w:i/>
                <w:iCs/>
                <w:kern w:val="32"/>
                <w:sz w:val="24"/>
                <w:szCs w:val="28"/>
                <w:lang w:val="en-US"/>
              </w:rPr>
            </w:pPr>
            <w:r w:rsidRPr="004F4E04">
              <w:rPr>
                <w:rFonts w:ascii="Calibri" w:eastAsia="Times New Roman" w:hAnsi="Calibri" w:cs="Calibri"/>
                <w:bCs/>
                <w:kern w:val="32"/>
                <w:sz w:val="24"/>
                <w:szCs w:val="28"/>
                <w:lang w:val="en-US"/>
              </w:rPr>
              <w:t>Use mind-maps to represent thinking together.</w:t>
            </w:r>
          </w:p>
          <w:p w14:paraId="2C5C309C" w14:textId="77777777" w:rsidR="00DF0E18" w:rsidRPr="00BB16CB" w:rsidRDefault="00DF0E18" w:rsidP="00DF0E18">
            <w:pPr>
              <w:keepNext/>
              <w:spacing w:before="240"/>
              <w:ind w:left="226"/>
              <w:outlineLvl w:val="0"/>
              <w:rPr>
                <w:rFonts w:ascii="Calibri" w:eastAsia="Times New Roman" w:hAnsi="Calibri" w:cs="Calibri"/>
                <w:bCs/>
                <w:i/>
                <w:iCs/>
                <w:kern w:val="32"/>
                <w:sz w:val="28"/>
                <w:szCs w:val="32"/>
                <w:lang w:val="en-US"/>
              </w:rPr>
            </w:pPr>
            <w:r w:rsidRPr="004F4E04">
              <w:rPr>
                <w:rFonts w:ascii="Calibri" w:eastAsia="Times New Roman" w:hAnsi="Calibri" w:cs="Calibri"/>
                <w:bCs/>
                <w:kern w:val="32"/>
                <w:sz w:val="24"/>
                <w:szCs w:val="28"/>
                <w:lang w:val="en-US"/>
              </w:rPr>
              <w:t>Develop a learning community which focuses on how and not just what we are learning.</w:t>
            </w:r>
          </w:p>
        </w:tc>
        <w:tc>
          <w:tcPr>
            <w:tcW w:w="6521" w:type="dxa"/>
          </w:tcPr>
          <w:p w14:paraId="67C1929B" w14:textId="77777777" w:rsidR="00DF0E18" w:rsidRPr="008E752D" w:rsidRDefault="00DF0E18" w:rsidP="00DF0E18">
            <w:pPr>
              <w:keepNext/>
              <w:spacing w:before="240"/>
              <w:outlineLvl w:val="0"/>
              <w:rPr>
                <w:rFonts w:ascii="Calibri" w:eastAsia="Times New Roman" w:hAnsi="Calibri" w:cs="Calibri"/>
                <w:b/>
                <w:bCs/>
                <w:kern w:val="32"/>
                <w:sz w:val="28"/>
                <w:szCs w:val="32"/>
                <w:lang w:val="en-US"/>
              </w:rPr>
            </w:pPr>
          </w:p>
        </w:tc>
      </w:tr>
    </w:tbl>
    <w:p w14:paraId="24C5319C" w14:textId="77777777" w:rsidR="008E752D" w:rsidRDefault="008E752D" w:rsidP="00DF0E18">
      <w:pPr>
        <w:keepNext/>
        <w:spacing w:before="240" w:after="60" w:line="276" w:lineRule="auto"/>
        <w:outlineLvl w:val="0"/>
        <w:rPr>
          <w:rFonts w:ascii="Calibri" w:eastAsia="Times New Roman" w:hAnsi="Calibri" w:cs="Calibri"/>
          <w:b/>
          <w:bCs/>
          <w:kern w:val="32"/>
          <w:sz w:val="28"/>
          <w:szCs w:val="32"/>
        </w:rPr>
      </w:pPr>
    </w:p>
    <w:sectPr w:rsidR="008E752D" w:rsidSect="00C04DD7">
      <w:footerReference w:type="default" r:id="rId9"/>
      <w:headerReference w:type="first" r:id="rId10"/>
      <w:footerReference w:type="first" r:id="rId11"/>
      <w:pgSz w:w="16838" w:h="11906" w:orient="landscape"/>
      <w:pgMar w:top="561" w:right="1387" w:bottom="1134" w:left="1440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7E2F4D" w14:textId="77777777" w:rsidR="00CC5E66" w:rsidRDefault="00CC5E66" w:rsidP="00F957F3">
      <w:r>
        <w:separator/>
      </w:r>
    </w:p>
  </w:endnote>
  <w:endnote w:type="continuationSeparator" w:id="0">
    <w:p w14:paraId="49B8AA9C" w14:textId="77777777" w:rsidR="00CC5E66" w:rsidRDefault="00CC5E66" w:rsidP="00F957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yriad Pro">
    <w:altName w:val="Myriad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cumin Pro">
    <w:altName w:val="Acumin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14D9E7" w14:textId="6676A5E5" w:rsidR="009C3758" w:rsidRDefault="00BD6EB9" w:rsidP="009C3758">
    <w:pPr>
      <w:pStyle w:val="Footer"/>
      <w:pBdr>
        <w:top w:val="single" w:sz="4" w:space="1" w:color="auto"/>
      </w:pBdr>
      <w:tabs>
        <w:tab w:val="clear" w:pos="9026"/>
        <w:tab w:val="right" w:pos="9781"/>
      </w:tabs>
      <w:ind w:right="-23"/>
      <w:rPr>
        <w:noProof/>
      </w:rPr>
    </w:pPr>
    <w:r>
      <w:fldChar w:fldCharType="begin"/>
    </w:r>
    <w:r>
      <w:instrText xml:space="preserve"> TITLE  \* MERGEFORMAT </w:instrText>
    </w:r>
    <w:r>
      <w:fldChar w:fldCharType="end"/>
    </w:r>
    <w:r w:rsidR="00BB16CB">
      <w:t xml:space="preserve">CEL Environment Audit </w:t>
    </w:r>
    <w:r w:rsidR="00A50C4A">
      <w:tab/>
      <w:t xml:space="preserve">          </w:t>
    </w:r>
    <w:r w:rsidR="00A50C4A">
      <w:tab/>
    </w:r>
    <w:r w:rsidR="00E649F6">
      <w:tab/>
    </w:r>
    <w:r w:rsidR="00E649F6">
      <w:tab/>
    </w:r>
    <w:r w:rsidR="00E649F6">
      <w:tab/>
    </w:r>
    <w:r w:rsidR="00E649F6">
      <w:tab/>
    </w:r>
    <w:r w:rsidR="00E649F6">
      <w:tab/>
      <w:t xml:space="preserve"> </w:t>
    </w:r>
    <w:r>
      <w:t xml:space="preserve">Page </w:t>
    </w:r>
    <w:r>
      <w:fldChar w:fldCharType="begin"/>
    </w:r>
    <w:r>
      <w:instrText xml:space="preserve"> PAGE  \* MERGEFORMAT </w:instrText>
    </w:r>
    <w:r>
      <w:fldChar w:fldCharType="separate"/>
    </w:r>
    <w:r w:rsidR="00DF0E18">
      <w:rPr>
        <w:noProof/>
      </w:rPr>
      <w:t>2</w:t>
    </w:r>
    <w:r>
      <w:fldChar w:fldCharType="end"/>
    </w:r>
    <w:r>
      <w:t xml:space="preserve"> of </w:t>
    </w:r>
    <w:fldSimple w:instr=" NUMPAGES  \* MERGEFORMAT ">
      <w:r w:rsidR="00DF0E18">
        <w:rPr>
          <w:noProof/>
        </w:rPr>
        <w:t>3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1A1055" w14:textId="77777777" w:rsidR="00F957F3" w:rsidRDefault="009C3758" w:rsidP="00C04DD7">
    <w:pPr>
      <w:pStyle w:val="Footer"/>
      <w:tabs>
        <w:tab w:val="clear" w:pos="9026"/>
        <w:tab w:val="right" w:pos="10065"/>
      </w:tabs>
      <w:ind w:right="-1039" w:hanging="709"/>
    </w:pPr>
    <w:r>
      <w:rPr>
        <w:noProof/>
        <w:lang w:eastAsia="en-GB"/>
      </w:rPr>
      <w:drawing>
        <wp:inline distT="0" distB="0" distL="0" distR="0" wp14:anchorId="0B2B00BC" wp14:editId="0BC7DCB4">
          <wp:extent cx="9705975" cy="122618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05975" cy="12261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7ED9F0" w14:textId="77777777" w:rsidR="00CC5E66" w:rsidRDefault="00CC5E66" w:rsidP="00F957F3">
      <w:r>
        <w:separator/>
      </w:r>
    </w:p>
  </w:footnote>
  <w:footnote w:type="continuationSeparator" w:id="0">
    <w:p w14:paraId="437AADC4" w14:textId="77777777" w:rsidR="00CC5E66" w:rsidRDefault="00CC5E66" w:rsidP="00F957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51F864" w14:textId="5461A0FF" w:rsidR="00BD6EB9" w:rsidRDefault="00F957F3" w:rsidP="000B6323">
    <w:pPr>
      <w:pStyle w:val="NoSpacing"/>
      <w:rPr>
        <w:rFonts w:ascii="Calibri" w:hAnsi="Calibri"/>
        <w:b/>
        <w:color w:val="17365D" w:themeColor="text2" w:themeShade="BF"/>
        <w:sz w:val="32"/>
      </w:rPr>
    </w:pPr>
    <w:r w:rsidRPr="00F957F3"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7FE9C34B" wp14:editId="45F60BAF">
          <wp:simplePos x="0" y="0"/>
          <wp:positionH relativeFrom="column">
            <wp:posOffset>-514350</wp:posOffset>
          </wp:positionH>
          <wp:positionV relativeFrom="paragraph">
            <wp:posOffset>-178435</wp:posOffset>
          </wp:positionV>
          <wp:extent cx="1080000" cy="1080000"/>
          <wp:effectExtent l="0" t="0" r="6350" b="6350"/>
          <wp:wrapNone/>
          <wp:docPr id="3" name="Picture 3" descr="\\buckscc\bcc_net\PP and C\Communications\!!Branding\Branding 2020\Buckinghamshire Council logo\JPEG\Buckinghamshire Council [Blue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buckscc\bcc_net\PP and C\Communications\!!Branding\Branding 2020\Buckinghamshire Council logo\JPEG\Buckinghamshire Council [Blue]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000" cy="108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 w:rsidR="008C5D2E">
      <w:rPr>
        <w:rFonts w:ascii="Calibri" w:hAnsi="Calibri"/>
        <w:b/>
        <w:color w:val="17365D" w:themeColor="text2" w:themeShade="BF"/>
        <w:sz w:val="32"/>
      </w:rPr>
      <w:t>Characteristics of Effective</w:t>
    </w:r>
    <w:r w:rsidR="004F4E04">
      <w:rPr>
        <w:rFonts w:ascii="Calibri" w:hAnsi="Calibri"/>
        <w:b/>
        <w:color w:val="17365D" w:themeColor="text2" w:themeShade="BF"/>
        <w:sz w:val="32"/>
      </w:rPr>
      <w:t xml:space="preserve"> Teaching and</w:t>
    </w:r>
    <w:r w:rsidR="008C5D2E">
      <w:rPr>
        <w:rFonts w:ascii="Calibri" w:hAnsi="Calibri"/>
        <w:b/>
        <w:color w:val="17365D" w:themeColor="text2" w:themeShade="BF"/>
        <w:sz w:val="32"/>
      </w:rPr>
      <w:t xml:space="preserve"> </w:t>
    </w:r>
    <w:r w:rsidR="004F4E04">
      <w:rPr>
        <w:rFonts w:ascii="Calibri" w:hAnsi="Calibri"/>
        <w:b/>
        <w:color w:val="17365D" w:themeColor="text2" w:themeShade="BF"/>
        <w:sz w:val="32"/>
      </w:rPr>
      <w:t>L</w:t>
    </w:r>
    <w:r w:rsidR="008C5D2E">
      <w:rPr>
        <w:rFonts w:ascii="Calibri" w:hAnsi="Calibri"/>
        <w:b/>
        <w:color w:val="17365D" w:themeColor="text2" w:themeShade="BF"/>
        <w:sz w:val="32"/>
      </w:rPr>
      <w:t>earning</w:t>
    </w:r>
  </w:p>
  <w:p w14:paraId="49B2DCA2" w14:textId="77777777" w:rsidR="00F957F3" w:rsidRPr="00F957F3" w:rsidRDefault="00F957F3" w:rsidP="00F957F3">
    <w:pPr>
      <w:pStyle w:val="NoSpacing"/>
      <w:ind w:left="720" w:firstLine="720"/>
    </w:pPr>
    <w:r>
      <w:rPr>
        <w:rFonts w:ascii="Calibri" w:hAnsi="Calibri"/>
        <w:b/>
        <w:color w:val="17365D" w:themeColor="text2" w:themeShade="BF"/>
        <w:sz w:val="32"/>
      </w:rPr>
      <w:t>Early Y</w:t>
    </w:r>
    <w:r w:rsidRPr="00F957F3">
      <w:rPr>
        <w:rFonts w:ascii="Calibri" w:hAnsi="Calibri"/>
        <w:b/>
        <w:color w:val="17365D" w:themeColor="text2" w:themeShade="BF"/>
        <w:sz w:val="32"/>
      </w:rPr>
      <w:t>ears Service, Children’s Services</w:t>
    </w:r>
  </w:p>
  <w:p w14:paraId="6DC7178D" w14:textId="77777777" w:rsidR="008E752D" w:rsidRDefault="00F957F3" w:rsidP="008E752D">
    <w:pPr>
      <w:pStyle w:val="NoSpacing"/>
      <w:rPr>
        <w:rFonts w:ascii="Calibri" w:hAnsi="Calibri"/>
        <w:b/>
        <w:color w:val="17365D" w:themeColor="text2" w:themeShade="BF"/>
        <w:sz w:val="32"/>
      </w:rPr>
    </w:pPr>
    <w:r>
      <w:rPr>
        <w:rFonts w:ascii="Calibri" w:hAnsi="Calibri"/>
        <w:b/>
        <w:color w:val="17365D" w:themeColor="text2" w:themeShade="BF"/>
        <w:sz w:val="32"/>
      </w:rPr>
      <w:tab/>
    </w:r>
    <w:r>
      <w:rPr>
        <w:rFonts w:ascii="Calibri" w:hAnsi="Calibri"/>
        <w:b/>
        <w:color w:val="17365D" w:themeColor="text2" w:themeShade="BF"/>
        <w:sz w:val="32"/>
      </w:rPr>
      <w:tab/>
    </w:r>
    <w:r w:rsidRPr="00F957F3">
      <w:rPr>
        <w:rFonts w:ascii="Calibri" w:hAnsi="Calibri"/>
        <w:b/>
        <w:color w:val="17365D" w:themeColor="text2" w:themeShade="BF"/>
        <w:sz w:val="32"/>
      </w:rPr>
      <w:t xml:space="preserve">Buckinghamshire Council </w:t>
    </w:r>
  </w:p>
  <w:p w14:paraId="09DF8139" w14:textId="77777777" w:rsidR="008E752D" w:rsidRPr="008E752D" w:rsidRDefault="008E752D" w:rsidP="008E752D">
    <w:pPr>
      <w:pStyle w:val="NoSpacing"/>
      <w:rPr>
        <w:rFonts w:ascii="Calibri" w:hAnsi="Calibri"/>
        <w:b/>
        <w:color w:val="17365D" w:themeColor="text2" w:themeShade="BF"/>
        <w:sz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63026"/>
    <w:multiLevelType w:val="hybridMultilevel"/>
    <w:tmpl w:val="E294E3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A27DDB"/>
    <w:multiLevelType w:val="hybridMultilevel"/>
    <w:tmpl w:val="1D20DD6A"/>
    <w:lvl w:ilvl="0" w:tplc="080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" w15:restartNumberingAfterBreak="0">
    <w:nsid w:val="040557A0"/>
    <w:multiLevelType w:val="hybridMultilevel"/>
    <w:tmpl w:val="AF2260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2208E0"/>
    <w:multiLevelType w:val="hybridMultilevel"/>
    <w:tmpl w:val="28441144"/>
    <w:lvl w:ilvl="0" w:tplc="FCA299DC">
      <w:numFmt w:val="bullet"/>
      <w:lvlText w:val="•"/>
      <w:lvlJc w:val="left"/>
      <w:pPr>
        <w:ind w:left="720" w:hanging="360"/>
      </w:pPr>
      <w:rPr>
        <w:rFonts w:ascii="Calibri" w:eastAsiaTheme="minorHAnsi" w:hAnsi="Calibri" w:cs="Myriad Pro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E44671"/>
    <w:multiLevelType w:val="hybridMultilevel"/>
    <w:tmpl w:val="42F41E60"/>
    <w:lvl w:ilvl="0" w:tplc="EA1CEBD0">
      <w:numFmt w:val="bullet"/>
      <w:lvlText w:val="•"/>
      <w:lvlJc w:val="left"/>
      <w:pPr>
        <w:ind w:left="360" w:hanging="360"/>
      </w:pPr>
      <w:rPr>
        <w:rFonts w:ascii="Calibri" w:eastAsiaTheme="minorHAnsi" w:hAnsi="Calibri" w:cs="HelveticaNeue-Light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16F7FE9"/>
    <w:multiLevelType w:val="hybridMultilevel"/>
    <w:tmpl w:val="E0560808"/>
    <w:lvl w:ilvl="0" w:tplc="EA1CEBD0">
      <w:numFmt w:val="bullet"/>
      <w:lvlText w:val="•"/>
      <w:lvlJc w:val="left"/>
      <w:pPr>
        <w:ind w:left="360" w:hanging="360"/>
      </w:pPr>
      <w:rPr>
        <w:rFonts w:ascii="Calibri" w:eastAsiaTheme="minorHAnsi" w:hAnsi="Calibri" w:cs="HelveticaNeue-Light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D4E7D9D"/>
    <w:multiLevelType w:val="hybridMultilevel"/>
    <w:tmpl w:val="7A382E5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203B97"/>
    <w:multiLevelType w:val="hybridMultilevel"/>
    <w:tmpl w:val="C3C88A0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0F6D3B"/>
    <w:multiLevelType w:val="hybridMultilevel"/>
    <w:tmpl w:val="95EC27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126887"/>
    <w:multiLevelType w:val="hybridMultilevel"/>
    <w:tmpl w:val="C37AD3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BE7835"/>
    <w:multiLevelType w:val="hybridMultilevel"/>
    <w:tmpl w:val="A96E5E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9A5786"/>
    <w:multiLevelType w:val="hybridMultilevel"/>
    <w:tmpl w:val="E9BC7EFE"/>
    <w:lvl w:ilvl="0" w:tplc="EA1CEBD0">
      <w:numFmt w:val="bullet"/>
      <w:lvlText w:val="•"/>
      <w:lvlJc w:val="left"/>
      <w:pPr>
        <w:ind w:left="360" w:hanging="360"/>
      </w:pPr>
      <w:rPr>
        <w:rFonts w:ascii="Calibri" w:eastAsiaTheme="minorHAnsi" w:hAnsi="Calibri" w:cs="HelveticaNeue-Light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043284986">
    <w:abstractNumId w:val="6"/>
  </w:num>
  <w:num w:numId="2" w16cid:durableId="392899619">
    <w:abstractNumId w:val="9"/>
  </w:num>
  <w:num w:numId="3" w16cid:durableId="583609136">
    <w:abstractNumId w:val="2"/>
  </w:num>
  <w:num w:numId="4" w16cid:durableId="1652755027">
    <w:abstractNumId w:val="8"/>
  </w:num>
  <w:num w:numId="5" w16cid:durableId="1983000614">
    <w:abstractNumId w:val="0"/>
  </w:num>
  <w:num w:numId="6" w16cid:durableId="78601928">
    <w:abstractNumId w:val="7"/>
  </w:num>
  <w:num w:numId="7" w16cid:durableId="960382815">
    <w:abstractNumId w:val="1"/>
  </w:num>
  <w:num w:numId="8" w16cid:durableId="94327629">
    <w:abstractNumId w:val="10"/>
  </w:num>
  <w:num w:numId="9" w16cid:durableId="1448036896">
    <w:abstractNumId w:val="3"/>
  </w:num>
  <w:num w:numId="10" w16cid:durableId="616329454">
    <w:abstractNumId w:val="5"/>
  </w:num>
  <w:num w:numId="11" w16cid:durableId="2069381270">
    <w:abstractNumId w:val="11"/>
  </w:num>
  <w:num w:numId="12" w16cid:durableId="3943558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57F3"/>
    <w:rsid w:val="00053451"/>
    <w:rsid w:val="000B6323"/>
    <w:rsid w:val="001043E9"/>
    <w:rsid w:val="001047C6"/>
    <w:rsid w:val="00275C7F"/>
    <w:rsid w:val="003526D3"/>
    <w:rsid w:val="004336C6"/>
    <w:rsid w:val="00437FE9"/>
    <w:rsid w:val="004F4E04"/>
    <w:rsid w:val="007C4616"/>
    <w:rsid w:val="007E3A00"/>
    <w:rsid w:val="008C5D2E"/>
    <w:rsid w:val="008E752D"/>
    <w:rsid w:val="0093037C"/>
    <w:rsid w:val="0095093E"/>
    <w:rsid w:val="009A3CF5"/>
    <w:rsid w:val="009C3758"/>
    <w:rsid w:val="00A50C4A"/>
    <w:rsid w:val="00A745C2"/>
    <w:rsid w:val="00AF1E12"/>
    <w:rsid w:val="00B20C49"/>
    <w:rsid w:val="00BB16CB"/>
    <w:rsid w:val="00BD6EB9"/>
    <w:rsid w:val="00C04DD7"/>
    <w:rsid w:val="00C07482"/>
    <w:rsid w:val="00CB2726"/>
    <w:rsid w:val="00CC5E66"/>
    <w:rsid w:val="00DF0E18"/>
    <w:rsid w:val="00E36E5F"/>
    <w:rsid w:val="00E53585"/>
    <w:rsid w:val="00E649F6"/>
    <w:rsid w:val="00EF5BAF"/>
    <w:rsid w:val="00F87D95"/>
    <w:rsid w:val="00F95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4F6B77D1"/>
  <w15:docId w15:val="{DA55C05C-9181-45A6-A76B-9648AFCEA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752D"/>
    <w:pPr>
      <w:spacing w:after="0" w:line="240" w:lineRule="auto"/>
    </w:pPr>
    <w:rPr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36E5F"/>
    <w:pPr>
      <w:keepNext/>
      <w:spacing w:before="240" w:after="60" w:line="276" w:lineRule="auto"/>
      <w:outlineLvl w:val="0"/>
    </w:pPr>
    <w:rPr>
      <w:rFonts w:eastAsiaTheme="majorEastAsia" w:cstheme="min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6E5F"/>
    <w:pPr>
      <w:keepNext/>
      <w:spacing w:before="240" w:after="60" w:line="276" w:lineRule="auto"/>
      <w:outlineLvl w:val="1"/>
    </w:pPr>
    <w:rPr>
      <w:rFonts w:eastAsiaTheme="majorEastAsia" w:cstheme="minorHAns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7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7F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F957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57F3"/>
  </w:style>
  <w:style w:type="paragraph" w:styleId="Footer">
    <w:name w:val="footer"/>
    <w:basedOn w:val="Normal"/>
    <w:link w:val="FooterChar"/>
    <w:uiPriority w:val="99"/>
    <w:unhideWhenUsed/>
    <w:rsid w:val="00F957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57F3"/>
  </w:style>
  <w:style w:type="paragraph" w:styleId="NoSpacing">
    <w:name w:val="No Spacing"/>
    <w:uiPriority w:val="1"/>
    <w:qFormat/>
    <w:rsid w:val="00F957F3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A50C4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50C4A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36E5F"/>
    <w:rPr>
      <w:rFonts w:eastAsiaTheme="majorEastAsia" w:cstheme="min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36E5F"/>
    <w:rPr>
      <w:rFonts w:eastAsiaTheme="majorEastAsia" w:cstheme="minorHAnsi"/>
      <w:b/>
      <w:bCs/>
      <w:sz w:val="28"/>
      <w:szCs w:val="28"/>
    </w:rPr>
  </w:style>
  <w:style w:type="paragraph" w:customStyle="1" w:styleId="Pa6">
    <w:name w:val="Pa6"/>
    <w:basedOn w:val="Normal"/>
    <w:next w:val="Normal"/>
    <w:uiPriority w:val="99"/>
    <w:rsid w:val="00C04DD7"/>
    <w:pPr>
      <w:autoSpaceDE w:val="0"/>
      <w:autoSpaceDN w:val="0"/>
      <w:adjustRightInd w:val="0"/>
      <w:spacing w:line="321" w:lineRule="atLeast"/>
    </w:pPr>
    <w:rPr>
      <w:rFonts w:ascii="Myriad Pro" w:hAnsi="Myriad Pro"/>
      <w:sz w:val="24"/>
    </w:rPr>
  </w:style>
  <w:style w:type="character" w:customStyle="1" w:styleId="A2">
    <w:name w:val="A2"/>
    <w:uiPriority w:val="99"/>
    <w:rsid w:val="00C04DD7"/>
    <w:rPr>
      <w:rFonts w:ascii="Acumin Pro" w:hAnsi="Acumin Pro" w:cs="Acumin Pro"/>
      <w:color w:val="000000"/>
    </w:rPr>
  </w:style>
  <w:style w:type="paragraph" w:customStyle="1" w:styleId="Pa0">
    <w:name w:val="Pa0"/>
    <w:basedOn w:val="Normal"/>
    <w:next w:val="Normal"/>
    <w:uiPriority w:val="99"/>
    <w:rsid w:val="00C04DD7"/>
    <w:pPr>
      <w:autoSpaceDE w:val="0"/>
      <w:autoSpaceDN w:val="0"/>
      <w:adjustRightInd w:val="0"/>
      <w:spacing w:line="241" w:lineRule="atLeast"/>
    </w:pPr>
    <w:rPr>
      <w:rFonts w:ascii="Myriad Pro" w:hAnsi="Myriad Pro"/>
      <w:sz w:val="24"/>
    </w:rPr>
  </w:style>
  <w:style w:type="table" w:styleId="TableGrid">
    <w:name w:val="Table Grid"/>
    <w:basedOn w:val="TableNormal"/>
    <w:uiPriority w:val="59"/>
    <w:rsid w:val="00C04D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8E75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arly-education.org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C76497-420E-4E44-B051-DFF4314E4C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377</Words>
  <Characters>2210</Characters>
  <Application>Microsoft Office Word</Application>
  <DocSecurity>0</DocSecurity>
  <Lines>73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Buckinghamshire County Council</Company>
  <LinksUpToDate>false</LinksUpToDate>
  <CharactersWithSpaces>2547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Frost, Marc</dc:creator>
  <cp:lastModifiedBy>Lauren Howard</cp:lastModifiedBy>
  <cp:revision>2</cp:revision>
  <dcterms:created xsi:type="dcterms:W3CDTF">2025-12-16T15:56:00Z</dcterms:created>
  <dcterms:modified xsi:type="dcterms:W3CDTF">2025-12-16T15:56:00Z</dcterms:modified>
</cp:coreProperties>
</file>